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52E7F" w14:textId="77777777" w:rsidR="00335C37" w:rsidRPr="00BA2039" w:rsidRDefault="00335C37" w:rsidP="00BA2039">
      <w:pPr>
        <w:spacing w:after="120" w:line="240" w:lineRule="auto"/>
        <w:jc w:val="both"/>
        <w:rPr>
          <w:rFonts w:ascii="Sylfaen" w:hAnsi="Sylfaen" w:cs="Sylfaen"/>
          <w:b/>
          <w:bCs/>
          <w:lang w:val="ka-GE"/>
        </w:rPr>
      </w:pPr>
    </w:p>
    <w:tbl>
      <w:tblPr>
        <w:tblStyle w:val="a3"/>
        <w:tblW w:w="0" w:type="auto"/>
        <w:tblLook w:val="04A0" w:firstRow="1" w:lastRow="0" w:firstColumn="1" w:lastColumn="0" w:noHBand="0" w:noVBand="1"/>
      </w:tblPr>
      <w:tblGrid>
        <w:gridCol w:w="5673"/>
        <w:gridCol w:w="2782"/>
        <w:gridCol w:w="3060"/>
        <w:gridCol w:w="2801"/>
      </w:tblGrid>
      <w:tr w:rsidR="00BA2039" w:rsidRPr="00BA2039" w14:paraId="23033BAF" w14:textId="77777777" w:rsidTr="00306180">
        <w:tc>
          <w:tcPr>
            <w:tcW w:w="14316" w:type="dxa"/>
            <w:gridSpan w:val="4"/>
          </w:tcPr>
          <w:p w14:paraId="3927C274" w14:textId="66DA2043" w:rsidR="009C0C3C" w:rsidRPr="00BA2039" w:rsidRDefault="00F16D97" w:rsidP="00BA2039">
            <w:pPr>
              <w:spacing w:after="120"/>
              <w:jc w:val="both"/>
              <w:rPr>
                <w:rFonts w:ascii="Sylfaen" w:hAnsi="Sylfaen" w:cs="Sylfaen"/>
                <w:b/>
                <w:bCs/>
                <w:lang w:val="ka-GE"/>
              </w:rPr>
            </w:pPr>
            <w:r w:rsidRPr="00BA2039">
              <w:rPr>
                <w:rFonts w:ascii="Sylfaen" w:hAnsi="Sylfaen" w:cs="Sylfaen"/>
                <w:b/>
                <w:bCs/>
                <w:lang w:val="ka-GE"/>
              </w:rPr>
              <w:t>აჭარის ავტონომიური რესპუბლიკის ჯანმრთელობისა და სოციალური დაცვის სამინისტრო</w:t>
            </w:r>
          </w:p>
          <w:p w14:paraId="30E02BF6" w14:textId="3B234E3E" w:rsidR="009C0C3C" w:rsidRPr="00BA2039" w:rsidRDefault="009C0C3C" w:rsidP="00C823BD">
            <w:pPr>
              <w:spacing w:after="120"/>
              <w:jc w:val="both"/>
              <w:rPr>
                <w:rFonts w:ascii="Sylfaen" w:hAnsi="Sylfaen" w:cs="Sylfaen"/>
                <w:b/>
                <w:bCs/>
                <w:lang w:val="ka-GE"/>
              </w:rPr>
            </w:pPr>
            <w:r w:rsidRPr="00BA2039">
              <w:rPr>
                <w:rFonts w:ascii="Sylfaen" w:hAnsi="Sylfaen" w:cs="Sylfaen"/>
                <w:b/>
                <w:bCs/>
                <w:lang w:val="ka-GE"/>
              </w:rPr>
              <w:t>საქართველოს ზოგადი ადმინისტრაციული კოდექსის 49-ე მუხლით გათვალისწინებული 202</w:t>
            </w:r>
            <w:r w:rsidR="00C823BD">
              <w:rPr>
                <w:rFonts w:ascii="Sylfaen" w:hAnsi="Sylfaen" w:cs="Sylfaen"/>
                <w:b/>
                <w:bCs/>
                <w:lang w:val="ka-GE"/>
              </w:rPr>
              <w:t>5</w:t>
            </w:r>
            <w:r w:rsidRPr="00BA2039">
              <w:rPr>
                <w:rFonts w:ascii="Sylfaen" w:hAnsi="Sylfaen" w:cs="Sylfaen"/>
                <w:b/>
                <w:bCs/>
                <w:lang w:val="ka-GE"/>
              </w:rPr>
              <w:t xml:space="preserve"> წლის ანგარიში</w:t>
            </w:r>
          </w:p>
        </w:tc>
      </w:tr>
      <w:tr w:rsidR="00BA2039" w:rsidRPr="00BA2039" w14:paraId="07AEA4E3" w14:textId="77777777" w:rsidTr="00306180">
        <w:tc>
          <w:tcPr>
            <w:tcW w:w="14316" w:type="dxa"/>
            <w:gridSpan w:val="4"/>
            <w:shd w:val="clear" w:color="auto" w:fill="BDD6EE" w:themeFill="accent1" w:themeFillTint="66"/>
          </w:tcPr>
          <w:p w14:paraId="421A57FF" w14:textId="395903A5" w:rsidR="00DE144D" w:rsidRPr="00BA2039" w:rsidRDefault="00DE144D" w:rsidP="00BA2039">
            <w:pPr>
              <w:spacing w:after="120"/>
              <w:jc w:val="both"/>
              <w:rPr>
                <w:rFonts w:ascii="Sylfaen" w:hAnsi="Sylfaen" w:cs="Sylfaen"/>
                <w:b/>
                <w:bCs/>
                <w:lang w:val="ka-GE"/>
              </w:rPr>
            </w:pPr>
            <w:r w:rsidRPr="00BA2039">
              <w:rPr>
                <w:rFonts w:ascii="Sylfaen" w:hAnsi="Sylfaen" w:cs="Sylfaen"/>
                <w:b/>
                <w:bCs/>
                <w:lang w:val="ka-GE"/>
              </w:rPr>
              <w:t>მონაცემები საჯარო ინფორმაციის ხელმისაწვდომობ</w:t>
            </w:r>
            <w:r w:rsidR="00EA4DB3" w:rsidRPr="00BA2039">
              <w:rPr>
                <w:rFonts w:ascii="Sylfaen" w:hAnsi="Sylfaen" w:cs="Sylfaen"/>
                <w:b/>
                <w:bCs/>
                <w:lang w:val="ka-GE"/>
              </w:rPr>
              <w:t xml:space="preserve">ის შესახებ </w:t>
            </w:r>
            <w:r w:rsidR="00311E5D" w:rsidRPr="00BA2039">
              <w:rPr>
                <w:rFonts w:ascii="Sylfaen" w:hAnsi="Sylfaen" w:cs="Sylfaen"/>
                <w:b/>
                <w:bCs/>
                <w:lang w:val="ka-GE"/>
              </w:rPr>
              <w:t>(მუხლი 49 (ა))</w:t>
            </w:r>
          </w:p>
        </w:tc>
      </w:tr>
      <w:tr w:rsidR="00BA2039" w:rsidRPr="00BA2039" w14:paraId="4F6CE6C9" w14:textId="77777777" w:rsidTr="00306180">
        <w:trPr>
          <w:trHeight w:val="183"/>
        </w:trPr>
        <w:tc>
          <w:tcPr>
            <w:tcW w:w="8455" w:type="dxa"/>
            <w:gridSpan w:val="2"/>
          </w:tcPr>
          <w:p w14:paraId="172A9E41" w14:textId="1E2CD7A1" w:rsidR="00607EC1" w:rsidRPr="00BA2039" w:rsidRDefault="00607EC1" w:rsidP="00BA2039">
            <w:pPr>
              <w:spacing w:after="120"/>
              <w:jc w:val="both"/>
              <w:rPr>
                <w:rFonts w:ascii="Sylfaen" w:hAnsi="Sylfaen" w:cs="Sylfaen"/>
                <w:lang w:val="ka-GE"/>
              </w:rPr>
            </w:pPr>
            <w:r w:rsidRPr="00BA2039">
              <w:rPr>
                <w:rFonts w:ascii="Sylfaen" w:hAnsi="Sylfaen" w:cs="Sylfaen"/>
                <w:lang w:val="ka-GE"/>
              </w:rPr>
              <w:t>საჯარო ინფორმაციის</w:t>
            </w:r>
            <w:r w:rsidR="00311E5D" w:rsidRPr="00BA2039">
              <w:rPr>
                <w:rFonts w:ascii="Sylfaen" w:hAnsi="Sylfaen" w:cs="Sylfaen"/>
                <w:lang w:val="ka-GE"/>
              </w:rPr>
              <w:t xml:space="preserve"> გაცემის</w:t>
            </w:r>
            <w:r w:rsidRPr="00BA2039">
              <w:rPr>
                <w:rFonts w:ascii="Sylfaen" w:hAnsi="Sylfaen" w:cs="Sylfaen"/>
                <w:lang w:val="ka-GE"/>
              </w:rPr>
              <w:t xml:space="preserve"> მოთხოვნათა საერთო რაოდენობა</w:t>
            </w:r>
          </w:p>
        </w:tc>
        <w:tc>
          <w:tcPr>
            <w:tcW w:w="5861" w:type="dxa"/>
            <w:gridSpan w:val="2"/>
          </w:tcPr>
          <w:p w14:paraId="5905D298" w14:textId="36993382" w:rsidR="00607EC1" w:rsidRPr="00BA2039" w:rsidRDefault="00A92103" w:rsidP="00920C30">
            <w:pPr>
              <w:spacing w:after="120"/>
              <w:jc w:val="both"/>
              <w:rPr>
                <w:rFonts w:ascii="Sylfaen" w:hAnsi="Sylfaen" w:cs="Sylfaen"/>
                <w:lang w:val="ka-GE"/>
              </w:rPr>
            </w:pPr>
            <w:r>
              <w:rPr>
                <w:rFonts w:ascii="Sylfaen" w:hAnsi="Sylfaen" w:cs="Sylfaen"/>
                <w:lang w:val="ka-GE"/>
              </w:rPr>
              <w:t>7</w:t>
            </w:r>
          </w:p>
        </w:tc>
      </w:tr>
      <w:tr w:rsidR="00BA2039" w:rsidRPr="00BA2039" w14:paraId="7D72F55E" w14:textId="77777777" w:rsidTr="00306180">
        <w:trPr>
          <w:trHeight w:val="453"/>
        </w:trPr>
        <w:tc>
          <w:tcPr>
            <w:tcW w:w="8455" w:type="dxa"/>
            <w:gridSpan w:val="2"/>
          </w:tcPr>
          <w:p w14:paraId="73C50BE1" w14:textId="7A07DA10" w:rsidR="00607EC1" w:rsidRPr="00BA2039" w:rsidRDefault="00607EC1" w:rsidP="00BA2039">
            <w:pPr>
              <w:jc w:val="both"/>
              <w:rPr>
                <w:rFonts w:ascii="Sylfaen" w:hAnsi="Sylfaen" w:cs="Sylfaen"/>
                <w:lang w:val="ka-GE"/>
              </w:rPr>
            </w:pPr>
            <w:r w:rsidRPr="00BA2039">
              <w:rPr>
                <w:rFonts w:ascii="Sylfaen" w:hAnsi="Sylfaen" w:cs="Sylfaen"/>
                <w:lang w:val="ka-GE"/>
              </w:rPr>
              <w:t xml:space="preserve">დაკმაყოფილებულ მოთხოვნათა რაოდენობა </w:t>
            </w:r>
          </w:p>
        </w:tc>
        <w:tc>
          <w:tcPr>
            <w:tcW w:w="5861" w:type="dxa"/>
            <w:gridSpan w:val="2"/>
          </w:tcPr>
          <w:p w14:paraId="6965B238" w14:textId="492580CB" w:rsidR="00607EC1" w:rsidRPr="00BA2039" w:rsidRDefault="00A92103" w:rsidP="00920C30">
            <w:pPr>
              <w:spacing w:after="120"/>
              <w:jc w:val="both"/>
              <w:rPr>
                <w:rFonts w:ascii="Sylfaen" w:hAnsi="Sylfaen" w:cs="Sylfaen"/>
                <w:lang w:val="ka-GE"/>
              </w:rPr>
            </w:pPr>
            <w:r>
              <w:rPr>
                <w:rFonts w:ascii="Sylfaen" w:hAnsi="Sylfaen" w:cs="Sylfaen"/>
                <w:lang w:val="ka-GE"/>
              </w:rPr>
              <w:t>7</w:t>
            </w:r>
            <w:bookmarkStart w:id="0" w:name="_GoBack"/>
            <w:bookmarkEnd w:id="0"/>
          </w:p>
        </w:tc>
      </w:tr>
      <w:tr w:rsidR="00BA2039" w:rsidRPr="00BA2039" w14:paraId="68DCF308" w14:textId="77777777" w:rsidTr="00306180">
        <w:trPr>
          <w:trHeight w:val="50"/>
        </w:trPr>
        <w:tc>
          <w:tcPr>
            <w:tcW w:w="8455" w:type="dxa"/>
            <w:gridSpan w:val="2"/>
          </w:tcPr>
          <w:p w14:paraId="6417229D" w14:textId="58CE1B80" w:rsidR="00607EC1" w:rsidRPr="00BA2039" w:rsidRDefault="00607EC1" w:rsidP="00BA2039">
            <w:pPr>
              <w:spacing w:after="120"/>
              <w:jc w:val="both"/>
              <w:rPr>
                <w:rFonts w:ascii="Sylfaen" w:hAnsi="Sylfaen" w:cs="Sylfaen"/>
                <w:lang w:val="ka-GE"/>
              </w:rPr>
            </w:pPr>
            <w:r w:rsidRPr="00BA2039">
              <w:rPr>
                <w:rFonts w:ascii="Sylfaen" w:hAnsi="Sylfaen" w:cs="Sylfaen"/>
                <w:lang w:val="ka-GE"/>
              </w:rPr>
              <w:t>მოთხოვნაზე უარის თქმის შესახებ გადაწყვეტილებათა რაოდენობა</w:t>
            </w:r>
          </w:p>
        </w:tc>
        <w:tc>
          <w:tcPr>
            <w:tcW w:w="5861" w:type="dxa"/>
            <w:gridSpan w:val="2"/>
          </w:tcPr>
          <w:p w14:paraId="6697CE94" w14:textId="6E55E1BD" w:rsidR="00607EC1" w:rsidRPr="00BA2039" w:rsidRDefault="00C823BD" w:rsidP="00BA2039">
            <w:pPr>
              <w:spacing w:after="120"/>
              <w:jc w:val="both"/>
              <w:rPr>
                <w:rFonts w:ascii="Sylfaen" w:hAnsi="Sylfaen" w:cs="Sylfaen"/>
                <w:lang w:val="ka-GE"/>
              </w:rPr>
            </w:pPr>
            <w:r>
              <w:rPr>
                <w:rFonts w:ascii="Sylfaen" w:hAnsi="Sylfaen" w:cs="Sylfaen"/>
                <w:lang w:val="ka-GE"/>
              </w:rPr>
              <w:t>0</w:t>
            </w:r>
          </w:p>
        </w:tc>
      </w:tr>
      <w:tr w:rsidR="00BA2039" w:rsidRPr="00BA2039" w14:paraId="4D16C17B" w14:textId="77777777" w:rsidTr="00306180">
        <w:trPr>
          <w:trHeight w:val="50"/>
        </w:trPr>
        <w:tc>
          <w:tcPr>
            <w:tcW w:w="8455" w:type="dxa"/>
            <w:gridSpan w:val="2"/>
          </w:tcPr>
          <w:p w14:paraId="1F153780" w14:textId="609460D8" w:rsidR="00607EC1" w:rsidRPr="00BA2039" w:rsidRDefault="00607EC1" w:rsidP="00BA2039">
            <w:pPr>
              <w:spacing w:after="120"/>
              <w:jc w:val="both"/>
              <w:rPr>
                <w:rFonts w:ascii="Sylfaen" w:hAnsi="Sylfaen" w:cs="Sylfaen"/>
                <w:lang w:val="ka-GE"/>
              </w:rPr>
            </w:pPr>
            <w:r w:rsidRPr="00BA2039">
              <w:rPr>
                <w:rFonts w:ascii="Sylfaen" w:hAnsi="Sylfaen" w:cs="Sylfaen"/>
                <w:lang w:val="ka-GE"/>
              </w:rPr>
              <w:t xml:space="preserve">განხილვის ეტაპზე არსებულ მოთხოვნათა რაოდენობა </w:t>
            </w:r>
          </w:p>
        </w:tc>
        <w:tc>
          <w:tcPr>
            <w:tcW w:w="5861" w:type="dxa"/>
            <w:gridSpan w:val="2"/>
          </w:tcPr>
          <w:p w14:paraId="0BFEE7FE" w14:textId="4F865DA6" w:rsidR="00607EC1" w:rsidRPr="00BA2039" w:rsidRDefault="00233C99" w:rsidP="00BA2039">
            <w:pPr>
              <w:spacing w:after="120"/>
              <w:jc w:val="both"/>
              <w:rPr>
                <w:rFonts w:ascii="Sylfaen" w:hAnsi="Sylfaen" w:cs="Sylfaen"/>
                <w:lang w:val="ka-GE"/>
              </w:rPr>
            </w:pPr>
            <w:r w:rsidRPr="00BA2039">
              <w:rPr>
                <w:rFonts w:ascii="Sylfaen" w:hAnsi="Sylfaen" w:cs="Sylfaen"/>
                <w:lang w:val="ka-GE"/>
              </w:rPr>
              <w:t>0</w:t>
            </w:r>
          </w:p>
        </w:tc>
      </w:tr>
      <w:tr w:rsidR="00BA2039" w:rsidRPr="00BA2039" w14:paraId="1719A8B8" w14:textId="77777777" w:rsidTr="00306180">
        <w:tc>
          <w:tcPr>
            <w:tcW w:w="14316" w:type="dxa"/>
            <w:gridSpan w:val="4"/>
            <w:shd w:val="clear" w:color="auto" w:fill="BDD6EE" w:themeFill="accent1" w:themeFillTint="66"/>
          </w:tcPr>
          <w:p w14:paraId="71C469BF" w14:textId="5841FBDE" w:rsidR="00962A76" w:rsidRPr="00BA2039" w:rsidRDefault="00962A76" w:rsidP="00BA2039">
            <w:pPr>
              <w:spacing w:after="120"/>
              <w:jc w:val="both"/>
              <w:rPr>
                <w:rFonts w:ascii="Sylfaen" w:hAnsi="Sylfaen" w:cs="Sylfaen"/>
                <w:b/>
                <w:bCs/>
                <w:lang w:val="ka-GE"/>
              </w:rPr>
            </w:pPr>
            <w:r w:rsidRPr="00BA2039">
              <w:rPr>
                <w:rFonts w:ascii="Sylfaen" w:hAnsi="Sylfaen" w:cs="Sylfaen"/>
                <w:b/>
                <w:bCs/>
                <w:lang w:val="ka-GE"/>
              </w:rPr>
              <w:t xml:space="preserve">მონაცემები საჯარო ინფორმაციაში შესწორების შეტანის მოთხოვნათა შესახებ </w:t>
            </w:r>
            <w:r w:rsidR="00311E5D" w:rsidRPr="00BA2039">
              <w:rPr>
                <w:rFonts w:ascii="Sylfaen" w:hAnsi="Sylfaen" w:cs="Sylfaen"/>
                <w:b/>
                <w:bCs/>
                <w:lang w:val="ka-GE"/>
              </w:rPr>
              <w:t xml:space="preserve"> (მუხლი 49 (ა))</w:t>
            </w:r>
          </w:p>
        </w:tc>
      </w:tr>
      <w:tr w:rsidR="00BA2039" w:rsidRPr="00BA2039" w14:paraId="24508646" w14:textId="77777777" w:rsidTr="00306180">
        <w:tc>
          <w:tcPr>
            <w:tcW w:w="8455" w:type="dxa"/>
            <w:gridSpan w:val="2"/>
          </w:tcPr>
          <w:p w14:paraId="2B6D2CBF" w14:textId="2D000409" w:rsidR="00607EC1" w:rsidRPr="00BA2039" w:rsidRDefault="00607EC1" w:rsidP="00BA2039">
            <w:pPr>
              <w:spacing w:after="120"/>
              <w:jc w:val="both"/>
              <w:rPr>
                <w:rFonts w:ascii="Sylfaen" w:hAnsi="Sylfaen" w:cs="Sylfaen"/>
                <w:lang w:val="ka-GE"/>
              </w:rPr>
            </w:pPr>
            <w:r w:rsidRPr="00BA2039">
              <w:rPr>
                <w:rFonts w:ascii="Sylfaen" w:hAnsi="Sylfaen" w:cs="Sylfaen"/>
                <w:lang w:val="ka-GE"/>
              </w:rPr>
              <w:t>საჯარო ინფორმაციაში შესწორების მოთხოვნათა საერთო რაოდენობა</w:t>
            </w:r>
          </w:p>
        </w:tc>
        <w:tc>
          <w:tcPr>
            <w:tcW w:w="5861" w:type="dxa"/>
            <w:gridSpan w:val="2"/>
          </w:tcPr>
          <w:p w14:paraId="165A6139" w14:textId="7430D1C2" w:rsidR="00607EC1" w:rsidRPr="00BA2039" w:rsidRDefault="00C12CB6" w:rsidP="00BA2039">
            <w:pPr>
              <w:spacing w:after="120"/>
              <w:jc w:val="both"/>
              <w:rPr>
                <w:rFonts w:ascii="Sylfaen" w:hAnsi="Sylfaen" w:cs="Sylfaen"/>
                <w:lang w:val="ka-GE"/>
              </w:rPr>
            </w:pPr>
            <w:r w:rsidRPr="00BA2039">
              <w:rPr>
                <w:rFonts w:ascii="Sylfaen" w:hAnsi="Sylfaen" w:cs="Sylfaen"/>
                <w:lang w:val="ka-GE"/>
              </w:rPr>
              <w:t>0</w:t>
            </w:r>
          </w:p>
        </w:tc>
      </w:tr>
      <w:tr w:rsidR="00BA2039" w:rsidRPr="00BA2039" w14:paraId="58603AC1" w14:textId="77777777" w:rsidTr="00306180">
        <w:tc>
          <w:tcPr>
            <w:tcW w:w="8455" w:type="dxa"/>
            <w:gridSpan w:val="2"/>
          </w:tcPr>
          <w:p w14:paraId="42A93E57" w14:textId="5232B538" w:rsidR="00607EC1" w:rsidRPr="00BA2039" w:rsidRDefault="00607EC1" w:rsidP="00BA2039">
            <w:pPr>
              <w:spacing w:after="120"/>
              <w:jc w:val="both"/>
              <w:rPr>
                <w:rFonts w:ascii="Sylfaen" w:hAnsi="Sylfaen" w:cs="Sylfaen"/>
                <w:lang w:val="ka-GE"/>
              </w:rPr>
            </w:pPr>
            <w:r w:rsidRPr="00BA2039">
              <w:rPr>
                <w:rFonts w:ascii="Sylfaen" w:hAnsi="Sylfaen" w:cs="Sylfaen"/>
                <w:lang w:val="ka-GE"/>
              </w:rPr>
              <w:t>დაკმაყოფილებულ მოთხოვნათა რაოდენობა</w:t>
            </w:r>
          </w:p>
        </w:tc>
        <w:tc>
          <w:tcPr>
            <w:tcW w:w="5861" w:type="dxa"/>
            <w:gridSpan w:val="2"/>
          </w:tcPr>
          <w:p w14:paraId="71C9737B" w14:textId="5335B9FC" w:rsidR="00607EC1" w:rsidRPr="00BA2039" w:rsidRDefault="00D94510" w:rsidP="00BA2039">
            <w:pPr>
              <w:spacing w:after="120"/>
              <w:jc w:val="both"/>
              <w:rPr>
                <w:rFonts w:ascii="Sylfaen" w:hAnsi="Sylfaen" w:cs="Sylfaen"/>
                <w:lang w:val="ka-GE"/>
              </w:rPr>
            </w:pPr>
            <w:r w:rsidRPr="00BA2039">
              <w:rPr>
                <w:rFonts w:ascii="Sylfaen" w:hAnsi="Sylfaen" w:cs="Sylfaen"/>
                <w:lang w:val="ka-GE"/>
              </w:rPr>
              <w:t>0</w:t>
            </w:r>
          </w:p>
        </w:tc>
      </w:tr>
      <w:tr w:rsidR="00BA2039" w:rsidRPr="00BA2039" w14:paraId="13C80FCB" w14:textId="77777777" w:rsidTr="00306180">
        <w:tc>
          <w:tcPr>
            <w:tcW w:w="8455" w:type="dxa"/>
            <w:gridSpan w:val="2"/>
          </w:tcPr>
          <w:p w14:paraId="2B52344E" w14:textId="59A04552" w:rsidR="00607EC1" w:rsidRPr="00BA2039" w:rsidRDefault="00607EC1" w:rsidP="00BA2039">
            <w:pPr>
              <w:spacing w:after="120"/>
              <w:jc w:val="both"/>
              <w:rPr>
                <w:rFonts w:ascii="Sylfaen" w:hAnsi="Sylfaen" w:cs="Sylfaen"/>
                <w:lang w:val="ka-GE"/>
              </w:rPr>
            </w:pPr>
            <w:r w:rsidRPr="00BA2039">
              <w:rPr>
                <w:rFonts w:ascii="Sylfaen" w:hAnsi="Sylfaen" w:cs="Sylfaen"/>
                <w:lang w:val="ka-GE"/>
              </w:rPr>
              <w:t>მოთხოვნაზე უარის თქმის შესახებ გადაწყვეტილებათა რაოდენობა</w:t>
            </w:r>
          </w:p>
        </w:tc>
        <w:tc>
          <w:tcPr>
            <w:tcW w:w="5861" w:type="dxa"/>
            <w:gridSpan w:val="2"/>
          </w:tcPr>
          <w:p w14:paraId="0BAD55FA" w14:textId="4F2CD3E2" w:rsidR="00607EC1" w:rsidRPr="00BA2039" w:rsidRDefault="00D94510" w:rsidP="00BA2039">
            <w:pPr>
              <w:spacing w:after="120"/>
              <w:jc w:val="both"/>
              <w:rPr>
                <w:rFonts w:ascii="Sylfaen" w:hAnsi="Sylfaen" w:cs="Sylfaen"/>
                <w:lang w:val="ka-GE"/>
              </w:rPr>
            </w:pPr>
            <w:r w:rsidRPr="00BA2039">
              <w:rPr>
                <w:rFonts w:ascii="Sylfaen" w:hAnsi="Sylfaen" w:cs="Sylfaen"/>
                <w:lang w:val="ka-GE"/>
              </w:rPr>
              <w:t>0</w:t>
            </w:r>
          </w:p>
        </w:tc>
      </w:tr>
      <w:tr w:rsidR="00BA2039" w:rsidRPr="00BA2039" w14:paraId="162FF058" w14:textId="77777777" w:rsidTr="00306180">
        <w:tc>
          <w:tcPr>
            <w:tcW w:w="8455" w:type="dxa"/>
            <w:gridSpan w:val="2"/>
          </w:tcPr>
          <w:p w14:paraId="2522FBC9" w14:textId="6E702DA7" w:rsidR="00607EC1" w:rsidRPr="00BA2039" w:rsidRDefault="00607EC1" w:rsidP="00BA2039">
            <w:pPr>
              <w:spacing w:after="120"/>
              <w:jc w:val="both"/>
              <w:rPr>
                <w:rFonts w:ascii="Sylfaen" w:hAnsi="Sylfaen" w:cs="Sylfaen"/>
                <w:lang w:val="ka-GE"/>
              </w:rPr>
            </w:pPr>
            <w:r w:rsidRPr="00BA2039">
              <w:rPr>
                <w:rFonts w:ascii="Sylfaen" w:hAnsi="Sylfaen" w:cs="Sylfaen"/>
                <w:lang w:val="ka-GE"/>
              </w:rPr>
              <w:t xml:space="preserve">განხილვის ეტაპზე არსებულ მოთხოვნათა რაოდენობა </w:t>
            </w:r>
          </w:p>
        </w:tc>
        <w:tc>
          <w:tcPr>
            <w:tcW w:w="5861" w:type="dxa"/>
            <w:gridSpan w:val="2"/>
          </w:tcPr>
          <w:p w14:paraId="4A22053E" w14:textId="05C96F0E" w:rsidR="00607EC1" w:rsidRPr="00BA2039" w:rsidRDefault="00D94510" w:rsidP="00BA2039">
            <w:pPr>
              <w:spacing w:after="120"/>
              <w:jc w:val="both"/>
              <w:rPr>
                <w:rFonts w:ascii="Sylfaen" w:hAnsi="Sylfaen" w:cs="Sylfaen"/>
                <w:lang w:val="ka-GE"/>
              </w:rPr>
            </w:pPr>
            <w:r w:rsidRPr="00BA2039">
              <w:rPr>
                <w:rFonts w:ascii="Sylfaen" w:hAnsi="Sylfaen" w:cs="Sylfaen"/>
                <w:lang w:val="ka-GE"/>
              </w:rPr>
              <w:t>0</w:t>
            </w:r>
          </w:p>
        </w:tc>
      </w:tr>
      <w:tr w:rsidR="00BA2039" w:rsidRPr="00BA2039" w14:paraId="414CE167" w14:textId="77777777" w:rsidTr="00306180">
        <w:tc>
          <w:tcPr>
            <w:tcW w:w="14316" w:type="dxa"/>
            <w:gridSpan w:val="4"/>
            <w:shd w:val="clear" w:color="auto" w:fill="BDD6EE" w:themeFill="accent1" w:themeFillTint="66"/>
          </w:tcPr>
          <w:p w14:paraId="55052442" w14:textId="0B53B2B4" w:rsidR="00277B81" w:rsidRPr="00BA2039" w:rsidRDefault="00277B81" w:rsidP="00BA2039">
            <w:pPr>
              <w:spacing w:after="120"/>
              <w:jc w:val="both"/>
              <w:rPr>
                <w:rFonts w:ascii="Sylfaen" w:hAnsi="Sylfaen" w:cs="Sylfaen"/>
                <w:b/>
                <w:bCs/>
                <w:lang w:val="ka-GE"/>
              </w:rPr>
            </w:pPr>
            <w:r w:rsidRPr="00BA2039">
              <w:rPr>
                <w:rFonts w:ascii="Sylfaen" w:hAnsi="Sylfaen" w:cs="Sylfaen"/>
                <w:b/>
                <w:bCs/>
                <w:lang w:val="ka-GE"/>
              </w:rPr>
              <w:t xml:space="preserve">მონაცემები საჯარო ინფორმაციის </w:t>
            </w:r>
            <w:r w:rsidR="00335C37" w:rsidRPr="00BA2039">
              <w:rPr>
                <w:rFonts w:ascii="Sylfaen" w:hAnsi="Sylfaen" w:cs="Sylfaen"/>
                <w:b/>
                <w:bCs/>
                <w:lang w:val="ka-GE"/>
              </w:rPr>
              <w:t>მოთხოვნის დაკმაყოფილების ან მოთხოვნაზე უარის თქმის შესახებ გადაწყვეტილების მიმღები საჯარო მოსამსახურის ვინაობის</w:t>
            </w:r>
            <w:r w:rsidRPr="00BA2039">
              <w:rPr>
                <w:rFonts w:ascii="Sylfaen" w:hAnsi="Sylfaen" w:cs="Sylfaen"/>
                <w:b/>
                <w:bCs/>
                <w:lang w:val="ka-GE"/>
              </w:rPr>
              <w:t xml:space="preserve"> შესახებ (</w:t>
            </w:r>
            <w:r w:rsidR="009838C1" w:rsidRPr="00BA2039">
              <w:rPr>
                <w:rFonts w:ascii="Sylfaen" w:hAnsi="Sylfaen" w:cs="Sylfaen"/>
                <w:b/>
                <w:bCs/>
                <w:lang w:val="ka-GE"/>
              </w:rPr>
              <w:t xml:space="preserve">საჯარო </w:t>
            </w:r>
            <w:r w:rsidRPr="00BA2039">
              <w:rPr>
                <w:rFonts w:ascii="Sylfaen" w:hAnsi="Sylfaen" w:cs="Sylfaen"/>
                <w:b/>
                <w:bCs/>
                <w:lang w:val="ka-GE"/>
              </w:rPr>
              <w:t>ინფორმაციის ხელმისაწვდომობის უზრუნველყოფაზე პასუხისმგებელი პირი)</w:t>
            </w:r>
            <w:r w:rsidR="00311E5D" w:rsidRPr="00BA2039">
              <w:rPr>
                <w:rFonts w:ascii="Sylfaen" w:hAnsi="Sylfaen" w:cs="Sylfaen"/>
                <w:b/>
                <w:bCs/>
                <w:lang w:val="ka-GE"/>
              </w:rPr>
              <w:t xml:space="preserve"> (მუხლი 49 (ბ))</w:t>
            </w:r>
          </w:p>
        </w:tc>
      </w:tr>
      <w:tr w:rsidR="00BA2039" w:rsidRPr="00BA2039" w14:paraId="3BB40C08" w14:textId="77777777" w:rsidTr="00306180">
        <w:tc>
          <w:tcPr>
            <w:tcW w:w="14316" w:type="dxa"/>
            <w:gridSpan w:val="4"/>
          </w:tcPr>
          <w:p w14:paraId="75C5AE13" w14:textId="2B2DB0BA" w:rsidR="009838C1" w:rsidRPr="00BA2039" w:rsidRDefault="009838C1" w:rsidP="008303B2">
            <w:pPr>
              <w:spacing w:after="120"/>
              <w:jc w:val="both"/>
              <w:rPr>
                <w:rFonts w:ascii="Sylfaen" w:hAnsi="Sylfaen" w:cs="Sylfaen"/>
                <w:iCs/>
                <w:lang w:val="ka-GE"/>
              </w:rPr>
            </w:pPr>
            <w:r w:rsidRPr="00BA2039">
              <w:rPr>
                <w:rFonts w:ascii="Sylfaen" w:hAnsi="Sylfaen" w:cs="Sylfaen"/>
                <w:iCs/>
                <w:lang w:val="ka-GE"/>
              </w:rPr>
              <w:t xml:space="preserve">საანგარიშო პერიოდში </w:t>
            </w:r>
            <w:r w:rsidR="00C12CB6" w:rsidRPr="00BA2039">
              <w:rPr>
                <w:rFonts w:ascii="Sylfaen" w:hAnsi="Sylfaen" w:cs="Sylfaen"/>
                <w:iCs/>
                <w:lang w:val="ka-GE"/>
              </w:rPr>
              <w:t>ს</w:t>
            </w:r>
            <w:r w:rsidR="001155C3" w:rsidRPr="00BA2039">
              <w:rPr>
                <w:rFonts w:ascii="Sylfaen" w:hAnsi="Sylfaen" w:cs="Sylfaen"/>
                <w:iCs/>
                <w:lang w:val="ka-GE"/>
              </w:rPr>
              <w:t>აჯარო ინფორმაციის გაცემაზე გადაწყვეტილებას იღებდა საქართველოს ზოგადი ადმინისტრაციული კოდექსის 36-ე მუხლის შესაბამისად დადგენილი საჯარო ინფორმაციის ხელმისაწვდომობის უზრუნველყოფასა და ინფორმაციის პროაქტიულ გამოქვეყნებაზე პასუხისმგებელი</w:t>
            </w:r>
            <w:r w:rsidR="00C12CB6" w:rsidRPr="00BA2039">
              <w:rPr>
                <w:rFonts w:ascii="Sylfaen" w:hAnsi="Sylfaen" w:cs="Sylfaen"/>
                <w:iCs/>
                <w:lang w:val="ka-GE"/>
              </w:rPr>
              <w:t xml:space="preserve"> პირი სამინისტროს </w:t>
            </w:r>
            <w:r w:rsidR="00D17BAF" w:rsidRPr="00BA2039">
              <w:rPr>
                <w:rFonts w:ascii="Sylfaen" w:hAnsi="Sylfaen" w:cs="Sylfaen"/>
                <w:iCs/>
                <w:lang w:val="ka-GE"/>
              </w:rPr>
              <w:t xml:space="preserve">იურიდიული დეპარტამენტის </w:t>
            </w:r>
            <w:r w:rsidR="008303B2">
              <w:rPr>
                <w:rFonts w:ascii="Sylfaen" w:hAnsi="Sylfaen" w:cs="Sylfaen"/>
                <w:iCs/>
                <w:lang w:val="ka-GE"/>
              </w:rPr>
              <w:t>პირველი</w:t>
            </w:r>
            <w:r w:rsidR="00D17BAF" w:rsidRPr="00BA2039">
              <w:rPr>
                <w:rFonts w:ascii="Sylfaen" w:hAnsi="Sylfaen" w:cs="Sylfaen"/>
                <w:iCs/>
                <w:lang w:val="ka-GE"/>
              </w:rPr>
              <w:t xml:space="preserve"> კატეგორიის უფროსი სპეციალისტი </w:t>
            </w:r>
            <w:r w:rsidR="00C12CB6" w:rsidRPr="00BA2039">
              <w:rPr>
                <w:rFonts w:ascii="Sylfaen" w:hAnsi="Sylfaen" w:cs="Sylfaen"/>
                <w:iCs/>
                <w:lang w:val="ka-GE"/>
              </w:rPr>
              <w:t xml:space="preserve">- </w:t>
            </w:r>
            <w:r w:rsidR="00D17BAF" w:rsidRPr="00BA2039">
              <w:rPr>
                <w:rFonts w:ascii="Sylfaen" w:hAnsi="Sylfaen" w:cs="Sylfaen"/>
                <w:iCs/>
                <w:lang w:val="ka-GE"/>
              </w:rPr>
              <w:t>ანა მელაშვილი</w:t>
            </w:r>
            <w:r w:rsidR="002E63CF" w:rsidRPr="00BA2039">
              <w:rPr>
                <w:rFonts w:ascii="Sylfaen" w:hAnsi="Sylfaen" w:cs="Sylfaen"/>
                <w:iCs/>
                <w:lang w:val="ka-GE"/>
              </w:rPr>
              <w:t>.</w:t>
            </w:r>
          </w:p>
        </w:tc>
      </w:tr>
      <w:tr w:rsidR="00BA2039" w:rsidRPr="00BA2039" w14:paraId="7260BC92" w14:textId="77777777" w:rsidTr="00306180">
        <w:tc>
          <w:tcPr>
            <w:tcW w:w="14316" w:type="dxa"/>
            <w:gridSpan w:val="4"/>
            <w:shd w:val="clear" w:color="auto" w:fill="BDD6EE" w:themeFill="accent1" w:themeFillTint="66"/>
          </w:tcPr>
          <w:p w14:paraId="401EA305" w14:textId="1748D717" w:rsidR="00335C37" w:rsidRPr="00BA2039" w:rsidRDefault="003F2714" w:rsidP="00BA2039">
            <w:pPr>
              <w:spacing w:after="120"/>
              <w:jc w:val="both"/>
              <w:rPr>
                <w:rFonts w:ascii="Sylfaen" w:hAnsi="Sylfaen" w:cs="Sylfaen"/>
                <w:b/>
                <w:bCs/>
                <w:lang w:val="ka-GE"/>
              </w:rPr>
            </w:pPr>
            <w:r w:rsidRPr="00BA2039">
              <w:rPr>
                <w:rFonts w:ascii="Sylfaen" w:hAnsi="Sylfaen" w:cs="Sylfaen"/>
                <w:b/>
                <w:bCs/>
                <w:lang w:val="ka-GE"/>
              </w:rPr>
              <w:t xml:space="preserve">ინფორმაცია </w:t>
            </w:r>
            <w:r w:rsidR="00335C37" w:rsidRPr="00BA2039">
              <w:rPr>
                <w:rFonts w:ascii="Sylfaen" w:hAnsi="Sylfaen" w:cs="Sylfaen"/>
                <w:b/>
                <w:bCs/>
                <w:lang w:val="ka-GE"/>
              </w:rPr>
              <w:t xml:space="preserve">საჯარო მონაცემთა </w:t>
            </w:r>
            <w:r w:rsidR="00233C99" w:rsidRPr="00BA2039">
              <w:rPr>
                <w:rFonts w:ascii="Sylfaen" w:hAnsi="Sylfaen" w:cs="Sylfaen"/>
                <w:b/>
                <w:bCs/>
                <w:lang w:val="ka-GE"/>
              </w:rPr>
              <w:t>ბაზების</w:t>
            </w:r>
            <w:r w:rsidR="00335C37" w:rsidRPr="00BA2039">
              <w:rPr>
                <w:rFonts w:ascii="Sylfaen" w:hAnsi="Sylfaen" w:cs="Sylfaen"/>
                <w:b/>
                <w:bCs/>
                <w:lang w:val="ka-GE"/>
              </w:rPr>
              <w:t xml:space="preserve"> შესახებ</w:t>
            </w:r>
            <w:r w:rsidR="00311E5D" w:rsidRPr="00BA2039">
              <w:rPr>
                <w:rFonts w:ascii="Sylfaen" w:hAnsi="Sylfaen" w:cs="Sylfaen"/>
                <w:b/>
                <w:bCs/>
                <w:lang w:val="ka-GE"/>
              </w:rPr>
              <w:t xml:space="preserve"> (მუხლი 49 (გ))</w:t>
            </w:r>
          </w:p>
        </w:tc>
      </w:tr>
      <w:tr w:rsidR="00BA2039" w:rsidRPr="00BA2039" w14:paraId="0B027A8C" w14:textId="77777777" w:rsidTr="00306180">
        <w:tc>
          <w:tcPr>
            <w:tcW w:w="14316" w:type="dxa"/>
            <w:gridSpan w:val="4"/>
          </w:tcPr>
          <w:p w14:paraId="497D470F" w14:textId="60E9EA82" w:rsidR="003F2714" w:rsidRPr="00BA2039" w:rsidRDefault="00CE487B" w:rsidP="00BA2039">
            <w:pPr>
              <w:jc w:val="both"/>
              <w:rPr>
                <w:rFonts w:ascii="Sylfaen" w:hAnsi="Sylfaen" w:cs="Sylfaen"/>
                <w:iCs/>
                <w:lang w:val="ka-GE"/>
              </w:rPr>
            </w:pPr>
            <w:r w:rsidRPr="00BA2039">
              <w:rPr>
                <w:rFonts w:ascii="Sylfaen" w:hAnsi="Sylfaen" w:cs="Sylfaen"/>
                <w:iCs/>
                <w:lang w:val="ka-GE"/>
              </w:rPr>
              <w:t xml:space="preserve">აჭარის ავტონომიური რესპუბლიკის ჯანმრთელობისა და სოციალური დაცვის სამინისტროში </w:t>
            </w:r>
            <w:r w:rsidR="003F2714" w:rsidRPr="00BA2039">
              <w:rPr>
                <w:rFonts w:ascii="Sylfaen" w:hAnsi="Sylfaen" w:cs="Sylfaen"/>
                <w:iCs/>
                <w:lang w:val="ka-GE"/>
              </w:rPr>
              <w:t>მოქმედებს შემდეგი მონაცემთა ბაზები:</w:t>
            </w:r>
          </w:p>
          <w:p w14:paraId="251EF389" w14:textId="77777777" w:rsidR="00F07BCC" w:rsidRPr="00BA2039" w:rsidRDefault="00F07BCC" w:rsidP="00BA2039">
            <w:pPr>
              <w:jc w:val="both"/>
              <w:rPr>
                <w:rFonts w:ascii="Sylfaen" w:hAnsi="Sylfaen" w:cs="Sylfaen"/>
                <w:iCs/>
                <w:lang w:val="ka-GE"/>
              </w:rPr>
            </w:pPr>
          </w:p>
          <w:p w14:paraId="47970CBE" w14:textId="5539A0FE" w:rsidR="003F2714" w:rsidRPr="00BA2039" w:rsidRDefault="00CE487B" w:rsidP="00BA2039">
            <w:pPr>
              <w:pStyle w:val="a4"/>
              <w:numPr>
                <w:ilvl w:val="0"/>
                <w:numId w:val="9"/>
              </w:numPr>
              <w:contextualSpacing w:val="0"/>
              <w:jc w:val="both"/>
              <w:rPr>
                <w:rFonts w:ascii="Sylfaen" w:hAnsi="Sylfaen" w:cs="Sylfaen"/>
                <w:iCs/>
                <w:lang w:val="ka-GE"/>
              </w:rPr>
            </w:pPr>
            <w:r w:rsidRPr="00BA2039">
              <w:rPr>
                <w:rFonts w:ascii="Sylfaen" w:hAnsi="Sylfaen" w:cs="Sylfaen"/>
                <w:iCs/>
                <w:lang w:val="ka-GE"/>
              </w:rPr>
              <w:t>სამინისტროში</w:t>
            </w:r>
            <w:r w:rsidR="003F2714" w:rsidRPr="00BA2039">
              <w:rPr>
                <w:rFonts w:ascii="Sylfaen" w:hAnsi="Sylfaen" w:cs="Sylfaen"/>
                <w:iCs/>
                <w:lang w:val="ka-GE"/>
              </w:rPr>
              <w:t xml:space="preserve"> შემოსული და გასული კორესპონდენციის მონაცემთა ბაზა</w:t>
            </w:r>
            <w:r w:rsidR="00F07BCC" w:rsidRPr="00BA2039">
              <w:rPr>
                <w:rFonts w:ascii="Sylfaen" w:hAnsi="Sylfaen" w:cs="Sylfaen"/>
                <w:iCs/>
                <w:lang w:val="ka-GE"/>
              </w:rPr>
              <w:t xml:space="preserve"> (</w:t>
            </w:r>
            <w:r w:rsidR="00F07BCC" w:rsidRPr="00BA2039">
              <w:rPr>
                <w:rFonts w:ascii="Sylfaen" w:hAnsi="Sylfaen" w:cs="Sylfaen"/>
                <w:iCs/>
              </w:rPr>
              <w:t>edocument.ge);</w:t>
            </w:r>
          </w:p>
          <w:p w14:paraId="2F719C66" w14:textId="77777777" w:rsidR="00F07BCC" w:rsidRPr="00BA2039" w:rsidRDefault="00F07BCC" w:rsidP="00BA2039">
            <w:pPr>
              <w:pStyle w:val="a4"/>
              <w:contextualSpacing w:val="0"/>
              <w:jc w:val="both"/>
              <w:rPr>
                <w:rFonts w:ascii="Sylfaen" w:hAnsi="Sylfaen" w:cs="Sylfaen"/>
                <w:iCs/>
                <w:lang w:val="ka-GE"/>
              </w:rPr>
            </w:pPr>
          </w:p>
          <w:p w14:paraId="33632EB1" w14:textId="5426DF04" w:rsidR="007C03EC" w:rsidRPr="001E2437" w:rsidRDefault="00F07BCC" w:rsidP="00BA2039">
            <w:pPr>
              <w:pStyle w:val="a4"/>
              <w:numPr>
                <w:ilvl w:val="0"/>
                <w:numId w:val="9"/>
              </w:numPr>
              <w:spacing w:after="120"/>
              <w:contextualSpacing w:val="0"/>
              <w:jc w:val="both"/>
              <w:rPr>
                <w:rFonts w:ascii="Sylfaen" w:hAnsi="Sylfaen" w:cs="Sylfaen"/>
                <w:lang w:val="ka-GE"/>
              </w:rPr>
            </w:pPr>
            <w:r w:rsidRPr="001E2437">
              <w:rPr>
                <w:rFonts w:ascii="Sylfaen" w:hAnsi="Sylfaen" w:cs="Sylfaen"/>
                <w:iCs/>
                <w:lang w:val="ka-GE"/>
              </w:rPr>
              <w:t>ადამიანური რესურსების მართვის ელექტრონული სისტემა (ehrms.ge);</w:t>
            </w:r>
          </w:p>
          <w:p w14:paraId="1A5D7587" w14:textId="77777777" w:rsidR="00976F0A" w:rsidRPr="00976F0A" w:rsidRDefault="00976F0A" w:rsidP="00976F0A">
            <w:pPr>
              <w:pStyle w:val="a4"/>
              <w:rPr>
                <w:rFonts w:ascii="Sylfaen" w:hAnsi="Sylfaen" w:cs="Sylfaen"/>
                <w:lang w:val="ka-GE"/>
              </w:rPr>
            </w:pPr>
          </w:p>
          <w:p w14:paraId="2FE5B4FF" w14:textId="241B0A53" w:rsidR="00976F0A" w:rsidRPr="00BA2039" w:rsidRDefault="00976F0A" w:rsidP="00BA2039">
            <w:pPr>
              <w:pStyle w:val="a4"/>
              <w:numPr>
                <w:ilvl w:val="0"/>
                <w:numId w:val="9"/>
              </w:numPr>
              <w:spacing w:after="120"/>
              <w:contextualSpacing w:val="0"/>
              <w:jc w:val="both"/>
              <w:rPr>
                <w:rFonts w:ascii="Sylfaen" w:hAnsi="Sylfaen" w:cs="Sylfaen"/>
                <w:lang w:val="ka-GE"/>
              </w:rPr>
            </w:pPr>
            <w:r>
              <w:rPr>
                <w:rFonts w:ascii="Sylfaen" w:hAnsi="Sylfaen" w:cs="Sylfaen"/>
                <w:lang w:val="ka-GE"/>
              </w:rPr>
              <w:t>საინფორმაციო სისტემის, მიმართვების ადმინისტრირების მოდული;</w:t>
            </w:r>
          </w:p>
          <w:p w14:paraId="3489AF6D" w14:textId="77777777" w:rsidR="00F07BCC" w:rsidRPr="00BA2039" w:rsidRDefault="00F07BCC" w:rsidP="00BA2039">
            <w:pPr>
              <w:pStyle w:val="a4"/>
              <w:spacing w:after="120"/>
              <w:contextualSpacing w:val="0"/>
              <w:jc w:val="both"/>
              <w:rPr>
                <w:rFonts w:ascii="Sylfaen" w:hAnsi="Sylfaen" w:cs="Sylfaen"/>
                <w:lang w:val="ka-GE"/>
              </w:rPr>
            </w:pPr>
          </w:p>
          <w:p w14:paraId="4E324362" w14:textId="2D1F65C7" w:rsidR="00F07BCC" w:rsidRPr="001E2437" w:rsidRDefault="00F07BCC" w:rsidP="00BA2039">
            <w:pPr>
              <w:pStyle w:val="a4"/>
              <w:numPr>
                <w:ilvl w:val="0"/>
                <w:numId w:val="9"/>
              </w:numPr>
              <w:spacing w:after="120"/>
              <w:contextualSpacing w:val="0"/>
              <w:jc w:val="both"/>
              <w:rPr>
                <w:rFonts w:ascii="Sylfaen" w:hAnsi="Sylfaen" w:cs="Sylfaen"/>
                <w:lang w:val="ka-GE"/>
              </w:rPr>
            </w:pPr>
            <w:r w:rsidRPr="001E2437">
              <w:rPr>
                <w:rFonts w:ascii="Sylfaen" w:hAnsi="Sylfaen" w:cs="Sylfaen"/>
                <w:iCs/>
                <w:lang w:val="ka-GE"/>
              </w:rPr>
              <w:lastRenderedPageBreak/>
              <w:t>სტიქიური მოვლენების შედეგად დაზარალებული და გადაადგილებას დაქვემდებარებული (ეკომიგრანტი) ოჯახების ერთიანი მონაცემთა ბაზა.</w:t>
            </w:r>
          </w:p>
          <w:p w14:paraId="1547D03E" w14:textId="77777777" w:rsidR="003F2714" w:rsidRPr="00BA2039" w:rsidRDefault="003F2714" w:rsidP="00BA2039">
            <w:pPr>
              <w:pStyle w:val="a4"/>
              <w:spacing w:after="120"/>
              <w:contextualSpacing w:val="0"/>
              <w:jc w:val="both"/>
              <w:rPr>
                <w:rFonts w:ascii="Sylfaen" w:hAnsi="Sylfaen" w:cs="Sylfaen"/>
                <w:b/>
                <w:iCs/>
                <w:lang w:val="ka-GE"/>
              </w:rPr>
            </w:pPr>
          </w:p>
          <w:p w14:paraId="2B5F8873" w14:textId="2596625A" w:rsidR="00F07BCC" w:rsidRPr="00BA2039" w:rsidRDefault="00F07BCC" w:rsidP="00BA2039">
            <w:pPr>
              <w:spacing w:after="120"/>
              <w:jc w:val="both"/>
              <w:rPr>
                <w:rFonts w:ascii="Sylfaen" w:hAnsi="Sylfaen" w:cs="Sylfaen"/>
                <w:b/>
                <w:lang w:val="ka-GE"/>
              </w:rPr>
            </w:pPr>
          </w:p>
        </w:tc>
      </w:tr>
      <w:tr w:rsidR="00BA2039" w:rsidRPr="00BA2039" w14:paraId="6967B236" w14:textId="77777777" w:rsidTr="00306180">
        <w:tc>
          <w:tcPr>
            <w:tcW w:w="14316" w:type="dxa"/>
            <w:gridSpan w:val="4"/>
            <w:shd w:val="clear" w:color="auto" w:fill="BDD6EE" w:themeFill="accent1" w:themeFillTint="66"/>
          </w:tcPr>
          <w:p w14:paraId="3239AB26" w14:textId="1171DC8C" w:rsidR="003F2714" w:rsidRPr="00BA2039" w:rsidRDefault="003F2714" w:rsidP="00BA2039">
            <w:pPr>
              <w:spacing w:after="120"/>
              <w:jc w:val="both"/>
              <w:rPr>
                <w:rFonts w:ascii="Sylfaen" w:hAnsi="Sylfaen" w:cs="Sylfaen"/>
                <w:b/>
                <w:bCs/>
                <w:lang w:val="ka-GE"/>
              </w:rPr>
            </w:pPr>
            <w:r w:rsidRPr="00BA2039">
              <w:rPr>
                <w:rFonts w:ascii="Sylfaen" w:hAnsi="Sylfaen" w:cs="Sylfaen"/>
                <w:b/>
                <w:bCs/>
                <w:lang w:val="ka-GE"/>
              </w:rPr>
              <w:lastRenderedPageBreak/>
              <w:t>მონაცემები საჯარო დაწესებულებათა მიერ პერსონალური მონაცემების შეგროვების, დამუშავების, შენახვისა და სხვისთვის გადაცემის შესახებ</w:t>
            </w:r>
            <w:r w:rsidR="00311E5D" w:rsidRPr="00BA2039">
              <w:rPr>
                <w:rFonts w:ascii="Sylfaen" w:hAnsi="Sylfaen" w:cs="Sylfaen"/>
                <w:b/>
                <w:bCs/>
                <w:lang w:val="ka-GE"/>
              </w:rPr>
              <w:t xml:space="preserve"> (მუხლი 49 (გ))</w:t>
            </w:r>
          </w:p>
        </w:tc>
      </w:tr>
      <w:tr w:rsidR="00BA2039" w:rsidRPr="00BA2039" w14:paraId="77106213" w14:textId="77777777" w:rsidTr="00306180">
        <w:tc>
          <w:tcPr>
            <w:tcW w:w="14316" w:type="dxa"/>
            <w:gridSpan w:val="4"/>
          </w:tcPr>
          <w:p w14:paraId="5A472983" w14:textId="05B317AF" w:rsidR="00E25C86" w:rsidRPr="00BA2039" w:rsidRDefault="00D17BAF" w:rsidP="00BA2039">
            <w:pPr>
              <w:spacing w:after="120"/>
              <w:jc w:val="both"/>
              <w:rPr>
                <w:rFonts w:ascii="Sylfaen" w:hAnsi="Sylfaen" w:cs="Sylfaen"/>
                <w:iCs/>
                <w:lang w:val="ka-GE"/>
              </w:rPr>
            </w:pPr>
            <w:r w:rsidRPr="00BA2039">
              <w:rPr>
                <w:rFonts w:ascii="Sylfaen" w:hAnsi="Sylfaen" w:cs="Sylfaen"/>
                <w:iCs/>
                <w:lang w:val="ka-GE"/>
              </w:rPr>
              <w:t>აჭარის ავტონომიური რესპუბლიკის ჯანმრთელობისა და სოციალური დაცვის სამინისტროს</w:t>
            </w:r>
            <w:r w:rsidR="008C3E4C" w:rsidRPr="00BA2039">
              <w:rPr>
                <w:rFonts w:ascii="Sylfaen" w:hAnsi="Sylfaen" w:cs="Sylfaen"/>
                <w:iCs/>
                <w:lang w:val="ka-GE"/>
              </w:rPr>
              <w:t xml:space="preserve"> მიერ პერსონალური მონაცემების დამუშავება და გაცემა ხდება საქართველოს ზოგადი ადმინისტრაციული კოდექსითა და „პერსონალურ მონაცემთა დაცვის შესახებ“ საქართველოს კანონით დადგენილ შემთხვევებში და კანონით გათვალისწინებული საფუძვლებით. პერსონალურ მონაცემებზე წვდომა აქვთ მხოლოდ იმ თანამდებობის პირებს, რომლებსაც, მათი სამსახურებრივი საქმიანობიდან გამომდინარე, მინიჭებული აქვთ ამგვარი მონაცემების დამუშავებისა და შეგროვების უფლებამოსილება. პერსონალური მონაცემების უსაფრთხოება უზრუნველყოფილია შესაბამისი ინფორმაციულ-ტექნოლოგიური საშუალებებით, რაც, თავის მხრივ, გამორიცხავს პერსონალურ მონაცემებზე არაუფლებამოსილ პირთა წვდომას.</w:t>
            </w:r>
          </w:p>
        </w:tc>
      </w:tr>
      <w:tr w:rsidR="00BA2039" w:rsidRPr="00BA2039" w14:paraId="0FF31605" w14:textId="77777777" w:rsidTr="00306180">
        <w:trPr>
          <w:trHeight w:val="597"/>
        </w:trPr>
        <w:tc>
          <w:tcPr>
            <w:tcW w:w="14316" w:type="dxa"/>
            <w:gridSpan w:val="4"/>
            <w:shd w:val="clear" w:color="auto" w:fill="BDD6EE" w:themeFill="accent1" w:themeFillTint="66"/>
          </w:tcPr>
          <w:p w14:paraId="0A7D9CC0" w14:textId="5E141D93" w:rsidR="00335C37" w:rsidRPr="00BA2039" w:rsidRDefault="00607EC1" w:rsidP="00BA2039">
            <w:pPr>
              <w:spacing w:after="120"/>
              <w:jc w:val="both"/>
              <w:rPr>
                <w:rFonts w:ascii="Sylfaen" w:hAnsi="Sylfaen" w:cs="Sylfaen"/>
                <w:b/>
                <w:bCs/>
                <w:lang w:val="ka-GE"/>
              </w:rPr>
            </w:pPr>
            <w:r w:rsidRPr="00BA2039">
              <w:rPr>
                <w:rFonts w:ascii="Sylfaen" w:hAnsi="Sylfaen" w:cs="Sylfaen"/>
                <w:b/>
                <w:bCs/>
                <w:lang w:val="ka-GE"/>
              </w:rPr>
              <w:t xml:space="preserve">მონაცემები </w:t>
            </w:r>
            <w:r w:rsidR="00335C37" w:rsidRPr="00BA2039">
              <w:rPr>
                <w:rFonts w:ascii="Sylfaen" w:hAnsi="Sylfaen" w:cs="Sylfaen"/>
                <w:b/>
                <w:bCs/>
                <w:lang w:val="ka-GE"/>
              </w:rPr>
              <w:t xml:space="preserve">საჯარო მოსამსახურეთა მიერ </w:t>
            </w:r>
            <w:r w:rsidRPr="00BA2039">
              <w:rPr>
                <w:rFonts w:ascii="Sylfaen" w:hAnsi="Sylfaen" w:cs="Sylfaen"/>
                <w:b/>
                <w:bCs/>
                <w:lang w:val="ka-GE"/>
              </w:rPr>
              <w:t xml:space="preserve">საქართველოს ზოგადი ადმინისტრაციული კოდექსის მე-3 თავის </w:t>
            </w:r>
            <w:r w:rsidR="00335C37" w:rsidRPr="00BA2039">
              <w:rPr>
                <w:rFonts w:ascii="Sylfaen" w:hAnsi="Sylfaen" w:cs="Sylfaen"/>
                <w:b/>
                <w:bCs/>
                <w:lang w:val="ka-GE"/>
              </w:rPr>
              <w:t>მოთხოვნების დარღვევის რაოდენობისა და პასუხისმგებელი პირებისთვის დისციპლინური სახდელების დადების შესახებ</w:t>
            </w:r>
            <w:r w:rsidR="00311E5D" w:rsidRPr="00BA2039">
              <w:rPr>
                <w:rFonts w:ascii="Sylfaen" w:hAnsi="Sylfaen" w:cs="Sylfaen"/>
                <w:b/>
                <w:bCs/>
                <w:lang w:val="ka-GE"/>
              </w:rPr>
              <w:t xml:space="preserve"> (მუხლი 49 (დ))</w:t>
            </w:r>
          </w:p>
        </w:tc>
      </w:tr>
      <w:tr w:rsidR="00BA2039" w:rsidRPr="00BA2039" w14:paraId="07260801" w14:textId="5962DAE4" w:rsidTr="00306180">
        <w:tc>
          <w:tcPr>
            <w:tcW w:w="5673" w:type="dxa"/>
          </w:tcPr>
          <w:p w14:paraId="5D459A7D" w14:textId="47CDA658" w:rsidR="00B346C6" w:rsidRPr="00BA2039" w:rsidRDefault="00B346C6" w:rsidP="00BA2039">
            <w:pPr>
              <w:spacing w:after="120"/>
              <w:jc w:val="both"/>
              <w:rPr>
                <w:rFonts w:ascii="Sylfaen" w:hAnsi="Sylfaen" w:cs="Sylfaen"/>
                <w:iCs/>
                <w:lang w:val="ka-GE"/>
              </w:rPr>
            </w:pPr>
            <w:r w:rsidRPr="00BA2039">
              <w:rPr>
                <w:rFonts w:ascii="Sylfaen" w:hAnsi="Sylfaen" w:cs="Sylfaen"/>
                <w:lang w:val="ka-GE"/>
              </w:rPr>
              <w:t>დაკისრებული დისციპლინური სახდელების საერთო რაოდენობა</w:t>
            </w:r>
          </w:p>
        </w:tc>
        <w:tc>
          <w:tcPr>
            <w:tcW w:w="8643" w:type="dxa"/>
            <w:gridSpan w:val="3"/>
          </w:tcPr>
          <w:p w14:paraId="407442E1" w14:textId="7EB73358" w:rsidR="00B346C6" w:rsidRPr="00BA2039" w:rsidRDefault="00B346C6" w:rsidP="00C823BD">
            <w:pPr>
              <w:spacing w:after="120"/>
              <w:jc w:val="both"/>
              <w:rPr>
                <w:rFonts w:ascii="Sylfaen" w:hAnsi="Sylfaen" w:cs="Sylfaen"/>
                <w:iCs/>
              </w:rPr>
            </w:pPr>
            <w:r w:rsidRPr="00BA2039">
              <w:rPr>
                <w:rFonts w:ascii="Sylfaen" w:hAnsi="Sylfaen" w:cs="Sylfaen"/>
                <w:iCs/>
                <w:lang w:val="ka-GE"/>
              </w:rPr>
              <w:t xml:space="preserve">საჯარო მოსამსახურეთა მიერ ზოგადი ადმინისტრაციული კოდექსის მოთხოვნების დარღვევის და პასუხისმგებელ პირზე დისციპლინური სახდელის დადების შემთხვევა </w:t>
            </w:r>
            <w:r w:rsidR="00EA4685" w:rsidRPr="00BA2039">
              <w:rPr>
                <w:rFonts w:ascii="Sylfaen" w:hAnsi="Sylfaen" w:cs="Sylfaen"/>
                <w:iCs/>
                <w:lang w:val="ka-GE"/>
              </w:rPr>
              <w:t>აჭარის ავტონომიური რესპუბლიკის ჯანმრთელობისა და სოციალური დაცვის სამინისტროში</w:t>
            </w:r>
            <w:r w:rsidRPr="00BA2039">
              <w:rPr>
                <w:rFonts w:ascii="Sylfaen" w:hAnsi="Sylfaen" w:cs="Sylfaen"/>
                <w:iCs/>
                <w:lang w:val="ka-GE"/>
              </w:rPr>
              <w:t xml:space="preserve"> 202</w:t>
            </w:r>
            <w:r w:rsidR="00C823BD">
              <w:rPr>
                <w:rFonts w:ascii="Sylfaen" w:hAnsi="Sylfaen" w:cs="Sylfaen"/>
                <w:iCs/>
                <w:lang w:val="ka-GE"/>
              </w:rPr>
              <w:t>5</w:t>
            </w:r>
            <w:r w:rsidRPr="00BA2039">
              <w:rPr>
                <w:rFonts w:ascii="Sylfaen" w:hAnsi="Sylfaen" w:cs="Sylfaen"/>
                <w:iCs/>
                <w:lang w:val="ka-GE"/>
              </w:rPr>
              <w:t xml:space="preserve"> წლის განმავლობაში არ გამოვლენილა.</w:t>
            </w:r>
          </w:p>
        </w:tc>
      </w:tr>
      <w:tr w:rsidR="00BA2039" w:rsidRPr="00BA2039" w14:paraId="0AC24D66" w14:textId="0D6EBF11" w:rsidTr="00306180">
        <w:tc>
          <w:tcPr>
            <w:tcW w:w="5673" w:type="dxa"/>
          </w:tcPr>
          <w:p w14:paraId="2F2C2511" w14:textId="643C90CE" w:rsidR="00B346C6" w:rsidRPr="00BA2039" w:rsidRDefault="00B346C6" w:rsidP="00BA2039">
            <w:pPr>
              <w:spacing w:after="120"/>
              <w:jc w:val="both"/>
              <w:rPr>
                <w:rFonts w:ascii="Sylfaen" w:hAnsi="Sylfaen" w:cs="Sylfaen"/>
                <w:lang w:val="ka-GE"/>
              </w:rPr>
            </w:pPr>
            <w:r w:rsidRPr="00BA2039">
              <w:rPr>
                <w:rFonts w:ascii="Sylfaen" w:hAnsi="Sylfaen" w:cs="Sylfaen"/>
                <w:lang w:val="ka-GE"/>
              </w:rPr>
              <w:t>დაკისრებული დისციპლინური სახდელების სახე</w:t>
            </w:r>
          </w:p>
        </w:tc>
        <w:tc>
          <w:tcPr>
            <w:tcW w:w="8643" w:type="dxa"/>
            <w:gridSpan w:val="3"/>
          </w:tcPr>
          <w:p w14:paraId="6CA4A832" w14:textId="7B2D7CEF" w:rsidR="00B346C6" w:rsidRPr="00BA2039" w:rsidRDefault="00B346C6" w:rsidP="00BA2039">
            <w:pPr>
              <w:spacing w:after="120"/>
              <w:jc w:val="both"/>
              <w:rPr>
                <w:rFonts w:ascii="Sylfaen" w:hAnsi="Sylfaen" w:cs="Sylfaen"/>
                <w:lang w:val="ka-GE"/>
              </w:rPr>
            </w:pPr>
          </w:p>
        </w:tc>
      </w:tr>
      <w:tr w:rsidR="00BA2039" w:rsidRPr="00BA2039" w14:paraId="7DA5A243" w14:textId="77777777" w:rsidTr="00306180">
        <w:tc>
          <w:tcPr>
            <w:tcW w:w="14316" w:type="dxa"/>
            <w:gridSpan w:val="4"/>
            <w:shd w:val="clear" w:color="auto" w:fill="BDD6EE" w:themeFill="accent1" w:themeFillTint="66"/>
          </w:tcPr>
          <w:p w14:paraId="7108E77D" w14:textId="0A4DA426" w:rsidR="00C8047A" w:rsidRPr="00BA2039" w:rsidRDefault="00335C37" w:rsidP="00BA2039">
            <w:pPr>
              <w:spacing w:after="120"/>
              <w:jc w:val="both"/>
              <w:rPr>
                <w:rFonts w:ascii="Sylfaen" w:hAnsi="Sylfaen" w:cs="Sylfaen"/>
                <w:b/>
                <w:bCs/>
                <w:lang w:val="ka-GE"/>
              </w:rPr>
            </w:pPr>
            <w:r w:rsidRPr="00BA2039">
              <w:rPr>
                <w:rFonts w:ascii="Sylfaen" w:hAnsi="Sylfaen" w:cs="Sylfaen"/>
                <w:b/>
                <w:bCs/>
                <w:lang w:val="ka-GE"/>
              </w:rPr>
              <w:t>საკანონმდებლო აქტები</w:t>
            </w:r>
            <w:r w:rsidR="00BE3CE8" w:rsidRPr="00BA2039">
              <w:rPr>
                <w:rFonts w:ascii="Sylfaen" w:hAnsi="Sylfaen" w:cs="Sylfaen"/>
                <w:b/>
                <w:bCs/>
                <w:lang w:val="ka-GE"/>
              </w:rPr>
              <w:t>,</w:t>
            </w:r>
            <w:r w:rsidRPr="00BA2039">
              <w:rPr>
                <w:rFonts w:ascii="Sylfaen" w:hAnsi="Sylfaen" w:cs="Sylfaen"/>
                <w:b/>
                <w:bCs/>
                <w:lang w:val="ka-GE"/>
              </w:rPr>
              <w:t xml:space="preserve"> რომლებსაც საჯარო დაწესებულება ეყრდნობოდა საჯარო ინფორმაციის გაცემაზე უარის თქმისას </w:t>
            </w:r>
            <w:r w:rsidR="00311E5D" w:rsidRPr="00BA2039">
              <w:rPr>
                <w:rFonts w:ascii="Sylfaen" w:hAnsi="Sylfaen" w:cs="Sylfaen"/>
                <w:b/>
                <w:bCs/>
                <w:lang w:val="ka-GE"/>
              </w:rPr>
              <w:t>(მუხლი 49(ე))</w:t>
            </w:r>
          </w:p>
        </w:tc>
      </w:tr>
      <w:tr w:rsidR="00BA2039" w:rsidRPr="00BA2039" w14:paraId="3A0D268F" w14:textId="77777777" w:rsidTr="00306180">
        <w:tc>
          <w:tcPr>
            <w:tcW w:w="14316" w:type="dxa"/>
            <w:gridSpan w:val="4"/>
          </w:tcPr>
          <w:p w14:paraId="7C9DB7F7" w14:textId="67B8B416" w:rsidR="00E25C86" w:rsidRPr="00BA2039" w:rsidRDefault="00B346C6" w:rsidP="00BA2039">
            <w:pPr>
              <w:jc w:val="both"/>
              <w:rPr>
                <w:rFonts w:ascii="Sylfaen" w:hAnsi="Sylfaen" w:cs="Sylfaen"/>
                <w:b/>
                <w:iCs/>
                <w:lang w:val="ka-GE"/>
              </w:rPr>
            </w:pPr>
            <w:r w:rsidRPr="008303B2">
              <w:rPr>
                <w:rFonts w:ascii="Sylfaen" w:hAnsi="Sylfaen" w:cs="Sylfaen"/>
                <w:b/>
                <w:iCs/>
                <w:lang w:val="ka-GE"/>
              </w:rPr>
              <w:t>საანგარიშო პერიოდში,</w:t>
            </w:r>
            <w:r w:rsidRPr="00BA2039">
              <w:rPr>
                <w:rFonts w:ascii="Sylfaen" w:hAnsi="Sylfaen" w:cs="Sylfaen"/>
                <w:iCs/>
                <w:lang w:val="ka-GE"/>
              </w:rPr>
              <w:t xml:space="preserve"> </w:t>
            </w:r>
            <w:r w:rsidR="00D94510" w:rsidRPr="00BA2039">
              <w:rPr>
                <w:rFonts w:ascii="Sylfaen" w:hAnsi="Sylfaen" w:cs="Sylfaen"/>
                <w:b/>
                <w:iCs/>
                <w:lang w:val="ka-GE"/>
              </w:rPr>
              <w:t>აჭარის ავტონომიური რესპუბლიკის ჯანმრთელობისა და სოციალური დაცვის სამინისტროში</w:t>
            </w:r>
            <w:r w:rsidR="003F2714" w:rsidRPr="00BA2039">
              <w:rPr>
                <w:rFonts w:ascii="Sylfaen" w:hAnsi="Sylfaen" w:cs="Sylfaen"/>
                <w:b/>
                <w:iCs/>
                <w:lang w:val="ka-GE"/>
              </w:rPr>
              <w:t xml:space="preserve"> </w:t>
            </w:r>
            <w:r w:rsidRPr="00BA2039">
              <w:rPr>
                <w:rFonts w:ascii="Sylfaen" w:hAnsi="Sylfaen" w:cs="Sylfaen"/>
                <w:b/>
                <w:iCs/>
                <w:lang w:val="ka-GE"/>
              </w:rPr>
              <w:t xml:space="preserve">საჯარო ინფორმაციის გაცემაზე უარის თქმის სამართლებრივ საფუძვლებს წარმოადგენდა: </w:t>
            </w:r>
          </w:p>
          <w:p w14:paraId="7B773D7D" w14:textId="77777777" w:rsidR="00D94510" w:rsidRPr="00BA2039" w:rsidRDefault="00D94510" w:rsidP="00BA2039">
            <w:pPr>
              <w:jc w:val="both"/>
              <w:rPr>
                <w:rFonts w:ascii="Sylfaen" w:hAnsi="Sylfaen" w:cs="Sylfaen"/>
                <w:b/>
                <w:iCs/>
                <w:lang w:val="ka-GE"/>
              </w:rPr>
            </w:pPr>
          </w:p>
          <w:p w14:paraId="548CB425" w14:textId="6C30F340" w:rsidR="00D94510" w:rsidRPr="00BA2039" w:rsidRDefault="00D94510" w:rsidP="00BA2039">
            <w:pPr>
              <w:pStyle w:val="a4"/>
              <w:numPr>
                <w:ilvl w:val="0"/>
                <w:numId w:val="11"/>
              </w:numPr>
              <w:contextualSpacing w:val="0"/>
              <w:jc w:val="both"/>
              <w:rPr>
                <w:rFonts w:ascii="Sylfaen" w:hAnsi="Sylfaen" w:cs="Sylfaen"/>
                <w:iCs/>
                <w:lang w:val="ka-GE"/>
              </w:rPr>
            </w:pPr>
            <w:r w:rsidRPr="00BA2039">
              <w:rPr>
                <w:rFonts w:ascii="Sylfaen" w:hAnsi="Sylfaen" w:cs="Sylfaen"/>
                <w:iCs/>
                <w:lang w:val="ka-GE"/>
              </w:rPr>
              <w:t>საქართველოს კონსტიტუცია</w:t>
            </w:r>
            <w:r w:rsidR="00BA2039" w:rsidRPr="00BA2039">
              <w:rPr>
                <w:rFonts w:ascii="Sylfaen" w:hAnsi="Sylfaen" w:cs="Sylfaen"/>
                <w:iCs/>
                <w:lang w:val="ka-GE"/>
              </w:rPr>
              <w:t>;</w:t>
            </w:r>
          </w:p>
          <w:p w14:paraId="34E7D665" w14:textId="2CF0E187" w:rsidR="00D94510" w:rsidRPr="00BA2039" w:rsidRDefault="00D94510" w:rsidP="00BA2039">
            <w:pPr>
              <w:pStyle w:val="a4"/>
              <w:numPr>
                <w:ilvl w:val="0"/>
                <w:numId w:val="11"/>
              </w:numPr>
              <w:contextualSpacing w:val="0"/>
              <w:jc w:val="both"/>
              <w:rPr>
                <w:rFonts w:ascii="Sylfaen" w:hAnsi="Sylfaen" w:cs="Sylfaen"/>
                <w:iCs/>
                <w:lang w:val="ka-GE"/>
              </w:rPr>
            </w:pPr>
            <w:r w:rsidRPr="00BA2039">
              <w:rPr>
                <w:rFonts w:ascii="Sylfaen" w:hAnsi="Sylfaen" w:cs="Sylfaen"/>
                <w:iCs/>
                <w:lang w:val="ka-GE"/>
              </w:rPr>
              <w:t>საქართველოს ზოგადი ადმინისტრაციული კოდექსი</w:t>
            </w:r>
            <w:r w:rsidR="00BA2039" w:rsidRPr="00BA2039">
              <w:rPr>
                <w:rFonts w:ascii="Sylfaen" w:hAnsi="Sylfaen" w:cs="Sylfaen"/>
                <w:iCs/>
                <w:lang w:val="ka-GE"/>
              </w:rPr>
              <w:t>;</w:t>
            </w:r>
          </w:p>
          <w:p w14:paraId="3D18AA32" w14:textId="3008B483" w:rsidR="00D94510" w:rsidRPr="00BA2039" w:rsidRDefault="00D94510" w:rsidP="00BA2039">
            <w:pPr>
              <w:pStyle w:val="a4"/>
              <w:numPr>
                <w:ilvl w:val="0"/>
                <w:numId w:val="11"/>
              </w:numPr>
              <w:contextualSpacing w:val="0"/>
              <w:jc w:val="both"/>
              <w:rPr>
                <w:rFonts w:ascii="Sylfaen" w:hAnsi="Sylfaen" w:cs="Sylfaen"/>
                <w:iCs/>
                <w:lang w:val="ka-GE"/>
              </w:rPr>
            </w:pPr>
            <w:r w:rsidRPr="00BA2039">
              <w:rPr>
                <w:rFonts w:ascii="Sylfaen" w:hAnsi="Sylfaen" w:cs="Sylfaen"/>
                <w:iCs/>
                <w:lang w:val="ka-GE"/>
              </w:rPr>
              <w:t>პერსონალურ მონაცემთა დაცვის შესახებ საქართველოს კანონი</w:t>
            </w:r>
            <w:r w:rsidR="00BA2039" w:rsidRPr="00BA2039">
              <w:rPr>
                <w:rFonts w:ascii="Sylfaen" w:hAnsi="Sylfaen" w:cs="Sylfaen"/>
                <w:iCs/>
                <w:lang w:val="ka-GE"/>
              </w:rPr>
              <w:t>;</w:t>
            </w:r>
          </w:p>
          <w:p w14:paraId="11E68BC5" w14:textId="5901CF78" w:rsidR="00D94510" w:rsidRPr="00BA2039" w:rsidRDefault="00D94510" w:rsidP="00BA2039">
            <w:pPr>
              <w:pStyle w:val="a4"/>
              <w:numPr>
                <w:ilvl w:val="0"/>
                <w:numId w:val="11"/>
              </w:numPr>
              <w:contextualSpacing w:val="0"/>
              <w:jc w:val="both"/>
              <w:rPr>
                <w:rFonts w:ascii="Sylfaen" w:hAnsi="Sylfaen" w:cs="Sylfaen"/>
                <w:iCs/>
                <w:lang w:val="ka-GE"/>
              </w:rPr>
            </w:pPr>
            <w:r w:rsidRPr="00BA2039">
              <w:rPr>
                <w:rFonts w:ascii="Sylfaen" w:hAnsi="Sylfaen" w:cs="Sylfaen"/>
                <w:iCs/>
                <w:lang w:val="ka-GE"/>
              </w:rPr>
              <w:t>სახელმწიფო საიდუმლოების შესახებ საქართველოს კანონი</w:t>
            </w:r>
            <w:r w:rsidR="00BA2039" w:rsidRPr="00BA2039">
              <w:rPr>
                <w:rFonts w:ascii="Sylfaen" w:hAnsi="Sylfaen" w:cs="Sylfaen"/>
                <w:iCs/>
                <w:lang w:val="ka-GE"/>
              </w:rPr>
              <w:t>;</w:t>
            </w:r>
          </w:p>
          <w:p w14:paraId="442F5ABC" w14:textId="35810C2E" w:rsidR="00D94510" w:rsidRPr="00BA2039" w:rsidRDefault="00D94510" w:rsidP="00BA2039">
            <w:pPr>
              <w:pStyle w:val="a4"/>
              <w:numPr>
                <w:ilvl w:val="0"/>
                <w:numId w:val="11"/>
              </w:numPr>
              <w:contextualSpacing w:val="0"/>
              <w:jc w:val="both"/>
              <w:rPr>
                <w:rFonts w:ascii="Sylfaen" w:hAnsi="Sylfaen" w:cs="Sylfaen"/>
                <w:iCs/>
                <w:lang w:val="ka-GE"/>
              </w:rPr>
            </w:pPr>
            <w:r w:rsidRPr="00BA2039">
              <w:rPr>
                <w:rFonts w:ascii="Sylfaen" w:hAnsi="Sylfaen" w:cs="Sylfaen"/>
                <w:lang w:val="pt-BR"/>
              </w:rPr>
              <w:t>აჭარის</w:t>
            </w:r>
            <w:r w:rsidRPr="00BA2039">
              <w:rPr>
                <w:rFonts w:ascii="Sylfaen" w:hAnsi="Sylfaen" w:cs="AcadNusx"/>
                <w:lang w:val="pt-BR"/>
              </w:rPr>
              <w:t xml:space="preserve"> </w:t>
            </w:r>
            <w:r w:rsidRPr="00BA2039">
              <w:rPr>
                <w:rFonts w:ascii="Sylfaen" w:hAnsi="Sylfaen" w:cs="Sylfaen"/>
                <w:lang w:val="pt-BR"/>
              </w:rPr>
              <w:t>ავტონომიური</w:t>
            </w:r>
            <w:r w:rsidRPr="00BA2039">
              <w:rPr>
                <w:rFonts w:ascii="Sylfaen" w:hAnsi="Sylfaen" w:cs="AcadNusx"/>
                <w:lang w:val="pt-BR"/>
              </w:rPr>
              <w:t xml:space="preserve"> </w:t>
            </w:r>
            <w:r w:rsidRPr="00BA2039">
              <w:rPr>
                <w:rFonts w:ascii="Sylfaen" w:hAnsi="Sylfaen" w:cs="Sylfaen"/>
                <w:lang w:val="pt-BR"/>
              </w:rPr>
              <w:t>რესპუბლიკის</w:t>
            </w:r>
            <w:r w:rsidRPr="00BA2039">
              <w:rPr>
                <w:rFonts w:ascii="Sylfaen" w:hAnsi="Sylfaen" w:cs="AcadNusx"/>
                <w:lang w:val="pt-BR"/>
              </w:rPr>
              <w:t xml:space="preserve"> </w:t>
            </w:r>
            <w:r w:rsidRPr="00BA2039">
              <w:rPr>
                <w:rFonts w:ascii="Sylfaen" w:hAnsi="Sylfaen" w:cs="Sylfaen"/>
                <w:lang w:val="pt-BR"/>
              </w:rPr>
              <w:t>მთავრობის</w:t>
            </w:r>
            <w:r w:rsidRPr="00BA2039">
              <w:rPr>
                <w:rFonts w:ascii="Sylfaen" w:hAnsi="Sylfaen" w:cs="Sylfaen"/>
                <w:lang w:val="ka-GE"/>
              </w:rPr>
              <w:t xml:space="preserve"> </w:t>
            </w:r>
            <w:r w:rsidRPr="00BA2039">
              <w:rPr>
                <w:rFonts w:ascii="Sylfaen" w:hAnsi="Sylfaen" w:cs="AcadNusx"/>
                <w:lang w:val="ka-GE"/>
              </w:rPr>
              <w:t>2013 წლის 8 მაისის</w:t>
            </w:r>
            <w:r w:rsidRPr="00BA2039">
              <w:rPr>
                <w:rFonts w:ascii="Sylfaen" w:hAnsi="Sylfaen" w:cs="AcadNusx"/>
                <w:lang w:val="pt-BR"/>
              </w:rPr>
              <w:t xml:space="preserve"> </w:t>
            </w:r>
            <w:r w:rsidRPr="00BA2039">
              <w:rPr>
                <w:rFonts w:ascii="Sylfaen" w:hAnsi="Sylfaen" w:cs="AcadNusx"/>
                <w:lang w:val="ka-GE"/>
              </w:rPr>
              <w:t>N4</w:t>
            </w:r>
            <w:r w:rsidRPr="00BA2039">
              <w:rPr>
                <w:rFonts w:ascii="Sylfaen" w:hAnsi="Sylfaen" w:cs="AcadNusx"/>
                <w:lang w:val="pt-BR"/>
              </w:rPr>
              <w:t xml:space="preserve"> </w:t>
            </w:r>
            <w:r w:rsidRPr="00BA2039">
              <w:rPr>
                <w:rFonts w:ascii="Sylfaen" w:hAnsi="Sylfaen" w:cs="Sylfaen"/>
                <w:lang w:val="pt-BR"/>
              </w:rPr>
              <w:t>დადგენილებით</w:t>
            </w:r>
            <w:r w:rsidRPr="00BA2039">
              <w:rPr>
                <w:rFonts w:ascii="Sylfaen" w:hAnsi="Sylfaen" w:cs="AcadNusx"/>
                <w:lang w:val="pt-BR"/>
              </w:rPr>
              <w:t xml:space="preserve"> </w:t>
            </w:r>
            <w:r w:rsidRPr="00BA2039">
              <w:rPr>
                <w:rFonts w:ascii="Sylfaen" w:hAnsi="Sylfaen" w:cs="Sylfaen"/>
                <w:lang w:val="pt-BR"/>
              </w:rPr>
              <w:t>დამტკიცებულ</w:t>
            </w:r>
            <w:r w:rsidRPr="00BA2039">
              <w:rPr>
                <w:rFonts w:ascii="Sylfaen" w:hAnsi="Sylfaen" w:cs="Sylfaen"/>
                <w:lang w:val="ka-GE"/>
              </w:rPr>
              <w:t>ი</w:t>
            </w:r>
            <w:r w:rsidRPr="00BA2039">
              <w:rPr>
                <w:rFonts w:ascii="Sylfaen" w:hAnsi="Sylfaen" w:cs="AcadNusx"/>
                <w:lang w:val="pt-BR"/>
              </w:rPr>
              <w:t xml:space="preserve"> </w:t>
            </w:r>
            <w:r w:rsidRPr="00BA2039">
              <w:rPr>
                <w:rFonts w:ascii="Sylfaen" w:hAnsi="Sylfaen" w:cs="Sylfaen"/>
                <w:lang w:val="pt-BR"/>
              </w:rPr>
              <w:t>აჭარის</w:t>
            </w:r>
            <w:r w:rsidRPr="00BA2039">
              <w:rPr>
                <w:rFonts w:ascii="Sylfaen" w:hAnsi="Sylfaen" w:cs="AcadNusx"/>
                <w:lang w:val="pt-BR"/>
              </w:rPr>
              <w:t xml:space="preserve"> </w:t>
            </w:r>
            <w:r w:rsidRPr="00BA2039">
              <w:rPr>
                <w:rFonts w:ascii="Sylfaen" w:hAnsi="Sylfaen" w:cs="Sylfaen"/>
                <w:lang w:val="pt-BR"/>
              </w:rPr>
              <w:t>ავტონომიური</w:t>
            </w:r>
            <w:r w:rsidRPr="00BA2039">
              <w:rPr>
                <w:rFonts w:ascii="Sylfaen" w:hAnsi="Sylfaen" w:cs="AcadNusx"/>
                <w:lang w:val="pt-BR"/>
              </w:rPr>
              <w:t xml:space="preserve"> </w:t>
            </w:r>
            <w:r w:rsidRPr="00BA2039">
              <w:rPr>
                <w:rFonts w:ascii="Sylfaen" w:hAnsi="Sylfaen" w:cs="Sylfaen"/>
                <w:lang w:val="pt-BR"/>
              </w:rPr>
              <w:t>რესპუბლიკის</w:t>
            </w:r>
            <w:r w:rsidRPr="00BA2039">
              <w:rPr>
                <w:rFonts w:ascii="Sylfaen" w:hAnsi="Sylfaen" w:cs="AcadNusx"/>
                <w:lang w:val="pt-BR"/>
              </w:rPr>
              <w:t xml:space="preserve"> </w:t>
            </w:r>
            <w:r w:rsidRPr="00BA2039">
              <w:rPr>
                <w:rFonts w:ascii="Sylfaen" w:hAnsi="Sylfaen" w:cs="Sylfaen"/>
                <w:lang w:val="pt-BR"/>
              </w:rPr>
              <w:t>ჯანმრთელობისა</w:t>
            </w:r>
            <w:r w:rsidRPr="00BA2039">
              <w:rPr>
                <w:rFonts w:ascii="Sylfaen" w:hAnsi="Sylfaen" w:cs="AcadNusx"/>
                <w:lang w:val="pt-BR"/>
              </w:rPr>
              <w:t xml:space="preserve"> </w:t>
            </w:r>
            <w:r w:rsidRPr="00BA2039">
              <w:rPr>
                <w:rFonts w:ascii="Sylfaen" w:hAnsi="Sylfaen" w:cs="Sylfaen"/>
                <w:lang w:val="pt-BR"/>
              </w:rPr>
              <w:t>და</w:t>
            </w:r>
            <w:r w:rsidRPr="00BA2039">
              <w:rPr>
                <w:rFonts w:ascii="Sylfaen" w:hAnsi="Sylfaen" w:cs="AcadNusx"/>
                <w:lang w:val="pt-BR"/>
              </w:rPr>
              <w:t xml:space="preserve"> </w:t>
            </w:r>
            <w:r w:rsidRPr="00BA2039">
              <w:rPr>
                <w:rFonts w:ascii="Sylfaen" w:hAnsi="Sylfaen" w:cs="Sylfaen"/>
                <w:lang w:val="pt-BR"/>
              </w:rPr>
              <w:t>სოციალური</w:t>
            </w:r>
            <w:r w:rsidRPr="00BA2039">
              <w:rPr>
                <w:rFonts w:ascii="Sylfaen" w:hAnsi="Sylfaen" w:cs="AcadNusx"/>
                <w:lang w:val="pt-BR"/>
              </w:rPr>
              <w:t xml:space="preserve"> </w:t>
            </w:r>
            <w:r w:rsidRPr="00BA2039">
              <w:rPr>
                <w:rFonts w:ascii="Sylfaen" w:hAnsi="Sylfaen" w:cs="Sylfaen"/>
                <w:lang w:val="pt-BR"/>
              </w:rPr>
              <w:t>დაცვის</w:t>
            </w:r>
            <w:r w:rsidRPr="00BA2039">
              <w:rPr>
                <w:rFonts w:ascii="Sylfaen" w:hAnsi="Sylfaen" w:cs="AcadNusx"/>
                <w:lang w:val="pt-BR"/>
              </w:rPr>
              <w:t xml:space="preserve"> </w:t>
            </w:r>
            <w:r w:rsidRPr="00BA2039">
              <w:rPr>
                <w:rFonts w:ascii="Sylfaen" w:hAnsi="Sylfaen" w:cs="Sylfaen"/>
                <w:lang w:val="pt-BR"/>
              </w:rPr>
              <w:t>სამინისტროს</w:t>
            </w:r>
            <w:r w:rsidRPr="00BA2039">
              <w:rPr>
                <w:rFonts w:ascii="Sylfaen" w:hAnsi="Sylfaen" w:cs="AcadNusx"/>
                <w:lang w:val="pt-BR"/>
              </w:rPr>
              <w:t xml:space="preserve"> </w:t>
            </w:r>
            <w:r w:rsidRPr="00BA2039">
              <w:rPr>
                <w:rFonts w:ascii="Sylfaen" w:hAnsi="Sylfaen" w:cs="Sylfaen"/>
                <w:lang w:val="pt-BR"/>
              </w:rPr>
              <w:t>დებულება</w:t>
            </w:r>
            <w:r w:rsidR="00BA2039" w:rsidRPr="00BA2039">
              <w:rPr>
                <w:rFonts w:ascii="Sylfaen" w:hAnsi="Sylfaen" w:cs="Sylfaen"/>
                <w:lang w:val="ka-GE"/>
              </w:rPr>
              <w:t>;</w:t>
            </w:r>
          </w:p>
          <w:p w14:paraId="39596A65" w14:textId="366D592A" w:rsidR="00D94510" w:rsidRPr="00920C30" w:rsidRDefault="00D94510" w:rsidP="00BA2039">
            <w:pPr>
              <w:pStyle w:val="a4"/>
              <w:numPr>
                <w:ilvl w:val="0"/>
                <w:numId w:val="11"/>
              </w:numPr>
              <w:contextualSpacing w:val="0"/>
              <w:jc w:val="both"/>
              <w:rPr>
                <w:rFonts w:ascii="Sylfaen" w:hAnsi="Sylfaen" w:cs="Sylfaen"/>
                <w:iCs/>
                <w:color w:val="000000" w:themeColor="text1"/>
                <w:lang w:val="ka-GE"/>
              </w:rPr>
            </w:pPr>
            <w:r w:rsidRPr="00920C30">
              <w:rPr>
                <w:rFonts w:ascii="Sylfaen" w:hAnsi="Sylfaen" w:cs="Sylfaen"/>
                <w:color w:val="000000" w:themeColor="text1"/>
                <w:lang w:val="pt-BR"/>
              </w:rPr>
              <w:t>აჭარის ავტონომიური რესპუბლიკის</w:t>
            </w:r>
            <w:r w:rsidRPr="00920C30">
              <w:rPr>
                <w:rFonts w:ascii="Sylfaen" w:hAnsi="Sylfaen" w:cs="Sylfaen"/>
                <w:color w:val="000000" w:themeColor="text1"/>
                <w:lang w:val="ka-GE"/>
              </w:rPr>
              <w:t xml:space="preserve"> </w:t>
            </w:r>
            <w:r w:rsidRPr="00920C30">
              <w:rPr>
                <w:rFonts w:ascii="Sylfaen" w:hAnsi="Sylfaen" w:cs="Sylfaen"/>
                <w:color w:val="000000" w:themeColor="text1"/>
                <w:lang w:val="pt-BR"/>
              </w:rPr>
              <w:t>ჯანმრთელობისა და სოციალური</w:t>
            </w:r>
            <w:r w:rsidRPr="00920C30">
              <w:rPr>
                <w:rFonts w:ascii="Sylfaen" w:hAnsi="Sylfaen" w:cs="Sylfaen"/>
                <w:color w:val="000000" w:themeColor="text1"/>
                <w:lang w:val="ka-GE"/>
              </w:rPr>
              <w:t xml:space="preserve"> </w:t>
            </w:r>
            <w:r w:rsidRPr="00920C30">
              <w:rPr>
                <w:rFonts w:ascii="Sylfaen" w:hAnsi="Sylfaen" w:cs="Sylfaen"/>
                <w:color w:val="000000" w:themeColor="text1"/>
                <w:lang w:val="pt-BR"/>
              </w:rPr>
              <w:t>დაცვის მინისტრის 2013 წლის 28 ოქტომბრის №12/127 ბრძანებით</w:t>
            </w:r>
            <w:r w:rsidRPr="00920C30">
              <w:rPr>
                <w:rFonts w:ascii="Sylfaen" w:hAnsi="Sylfaen" w:cs="Sylfaen"/>
                <w:color w:val="000000" w:themeColor="text1"/>
                <w:lang w:val="ka-GE"/>
              </w:rPr>
              <w:t xml:space="preserve"> დამტკიცებული </w:t>
            </w:r>
            <w:r w:rsidRPr="00920C30">
              <w:rPr>
                <w:rFonts w:ascii="Sylfaen" w:hAnsi="Sylfaen" w:cs="Sylfaen"/>
                <w:color w:val="000000" w:themeColor="text1"/>
                <w:lang w:val="pt-BR"/>
              </w:rPr>
              <w:t>აჭარის ავტონომიური რესპუბლიკის ჯანმრთელობისა და სოციალური დაცვის</w:t>
            </w:r>
            <w:r w:rsidRPr="00920C30">
              <w:rPr>
                <w:rFonts w:ascii="Sylfaen" w:hAnsi="Sylfaen" w:cs="Sylfaen"/>
                <w:color w:val="000000" w:themeColor="text1"/>
                <w:lang w:val="ka-GE"/>
              </w:rPr>
              <w:t xml:space="preserve"> </w:t>
            </w:r>
            <w:r w:rsidRPr="00920C30">
              <w:rPr>
                <w:rFonts w:ascii="Sylfaen" w:hAnsi="Sylfaen" w:cs="Sylfaen"/>
                <w:color w:val="000000" w:themeColor="text1"/>
                <w:lang w:val="pt-BR"/>
              </w:rPr>
              <w:t>სამინისტროში საჯარო ინფორმაციის ელექტრონული ფორმით მოთხოვნის წეს</w:t>
            </w:r>
            <w:r w:rsidRPr="00920C30">
              <w:rPr>
                <w:rFonts w:ascii="Sylfaen" w:hAnsi="Sylfaen" w:cs="Sylfaen"/>
                <w:color w:val="000000" w:themeColor="text1"/>
                <w:lang w:val="ka-GE"/>
              </w:rPr>
              <w:t>ი.</w:t>
            </w:r>
          </w:p>
          <w:p w14:paraId="687A61F7" w14:textId="34783DE4" w:rsidR="0084303F" w:rsidRPr="00BA2039" w:rsidRDefault="0084303F" w:rsidP="00BA2039">
            <w:pPr>
              <w:pStyle w:val="a4"/>
              <w:spacing w:after="120"/>
              <w:contextualSpacing w:val="0"/>
              <w:jc w:val="both"/>
              <w:rPr>
                <w:rFonts w:ascii="Sylfaen" w:hAnsi="Sylfaen" w:cs="Sylfaen"/>
                <w:iCs/>
                <w:lang w:val="ka-GE"/>
              </w:rPr>
            </w:pPr>
          </w:p>
        </w:tc>
      </w:tr>
      <w:tr w:rsidR="00BA2039" w:rsidRPr="00BA2039" w14:paraId="3FF4F848" w14:textId="77777777" w:rsidTr="00306180">
        <w:tc>
          <w:tcPr>
            <w:tcW w:w="14316" w:type="dxa"/>
            <w:gridSpan w:val="4"/>
            <w:shd w:val="clear" w:color="auto" w:fill="BDD6EE" w:themeFill="accent1" w:themeFillTint="66"/>
          </w:tcPr>
          <w:p w14:paraId="61F64654" w14:textId="10218768" w:rsidR="00335C37" w:rsidRPr="00BA2039" w:rsidRDefault="00311E5D" w:rsidP="00BA2039">
            <w:pPr>
              <w:spacing w:after="120"/>
              <w:jc w:val="both"/>
              <w:rPr>
                <w:rFonts w:ascii="Sylfaen" w:hAnsi="Sylfaen" w:cs="Sylfaen"/>
                <w:b/>
                <w:bCs/>
                <w:lang w:val="ka-GE"/>
              </w:rPr>
            </w:pPr>
            <w:r w:rsidRPr="00BA2039">
              <w:rPr>
                <w:rFonts w:ascii="Sylfaen" w:hAnsi="Sylfaen" w:cs="Sylfaen"/>
                <w:b/>
                <w:bCs/>
                <w:lang w:val="ka-GE"/>
              </w:rPr>
              <w:lastRenderedPageBreak/>
              <w:t xml:space="preserve">მონაცემები </w:t>
            </w:r>
            <w:r w:rsidR="00335C37" w:rsidRPr="00BA2039">
              <w:rPr>
                <w:rFonts w:ascii="Sylfaen" w:hAnsi="Sylfaen" w:cs="Sylfaen"/>
                <w:b/>
                <w:bCs/>
                <w:lang w:val="ka-GE"/>
              </w:rPr>
              <w:t xml:space="preserve">საჯარო ინფორმაციის გაცემაზე უარის თქმის შესახებ მიღებული გადაწყვეტილების გასაჩივრების </w:t>
            </w:r>
            <w:r w:rsidRPr="00BA2039">
              <w:rPr>
                <w:rFonts w:ascii="Sylfaen" w:hAnsi="Sylfaen" w:cs="Sylfaen"/>
                <w:b/>
                <w:bCs/>
                <w:lang w:val="ka-GE"/>
              </w:rPr>
              <w:t>შესახებ (მუხლი 49 (ვ))</w:t>
            </w:r>
          </w:p>
        </w:tc>
      </w:tr>
      <w:tr w:rsidR="00BA2039" w:rsidRPr="00BA2039" w14:paraId="61B6D3CA" w14:textId="1F4E663C" w:rsidTr="00BE3CE8">
        <w:trPr>
          <w:trHeight w:val="180"/>
        </w:trPr>
        <w:tc>
          <w:tcPr>
            <w:tcW w:w="5673" w:type="dxa"/>
            <w:vMerge w:val="restart"/>
          </w:tcPr>
          <w:p w14:paraId="04B29D6A" w14:textId="487E85DF" w:rsidR="00741243" w:rsidRPr="00BA2039" w:rsidRDefault="00741243" w:rsidP="00BA2039">
            <w:pPr>
              <w:spacing w:after="120"/>
              <w:jc w:val="both"/>
              <w:rPr>
                <w:rFonts w:ascii="Sylfaen" w:hAnsi="Sylfaen" w:cs="Sylfaen"/>
                <w:lang w:val="ka-GE"/>
              </w:rPr>
            </w:pPr>
            <w:r w:rsidRPr="00BA2039">
              <w:rPr>
                <w:rFonts w:ascii="Sylfaen" w:hAnsi="Sylfaen" w:cs="Sylfaen"/>
                <w:lang w:val="ka-GE"/>
              </w:rPr>
              <w:t>ადმინისტრაციული საჩივრების საერთო რაოდენობა</w:t>
            </w:r>
          </w:p>
        </w:tc>
        <w:tc>
          <w:tcPr>
            <w:tcW w:w="2782" w:type="dxa"/>
            <w:vMerge w:val="restart"/>
          </w:tcPr>
          <w:p w14:paraId="67F24231" w14:textId="14E6C295" w:rsidR="00741243" w:rsidRPr="00BA2039" w:rsidRDefault="00BA2039" w:rsidP="00BA2039">
            <w:pPr>
              <w:spacing w:after="120"/>
              <w:jc w:val="both"/>
              <w:rPr>
                <w:rFonts w:ascii="Sylfaen" w:hAnsi="Sylfaen" w:cs="Sylfaen"/>
                <w:lang w:val="ka-GE"/>
              </w:rPr>
            </w:pPr>
            <w:r w:rsidRPr="00BA2039">
              <w:rPr>
                <w:rFonts w:ascii="Sylfaen" w:hAnsi="Sylfaen" w:cs="Sylfaen"/>
                <w:lang w:val="ka-GE"/>
              </w:rPr>
              <w:t>0</w:t>
            </w:r>
          </w:p>
        </w:tc>
        <w:tc>
          <w:tcPr>
            <w:tcW w:w="3060" w:type="dxa"/>
          </w:tcPr>
          <w:p w14:paraId="534D90BF" w14:textId="3771937A" w:rsidR="00741243" w:rsidRPr="00BA2039" w:rsidRDefault="00741243" w:rsidP="00BA2039">
            <w:pPr>
              <w:spacing w:after="120"/>
              <w:jc w:val="both"/>
              <w:rPr>
                <w:rFonts w:ascii="Sylfaen" w:hAnsi="Sylfaen" w:cs="Sylfaen"/>
                <w:lang w:val="ka-GE"/>
              </w:rPr>
            </w:pPr>
            <w:r w:rsidRPr="00BA2039">
              <w:rPr>
                <w:rFonts w:ascii="Sylfaen" w:hAnsi="Sylfaen" w:cs="Sylfaen"/>
                <w:lang w:val="ka-GE"/>
              </w:rPr>
              <w:t>დაკმაყოფილდა</w:t>
            </w:r>
          </w:p>
        </w:tc>
        <w:tc>
          <w:tcPr>
            <w:tcW w:w="2801" w:type="dxa"/>
          </w:tcPr>
          <w:p w14:paraId="1DB4DD19" w14:textId="77777777" w:rsidR="00741243" w:rsidRPr="00BA2039" w:rsidRDefault="00741243" w:rsidP="00BA2039">
            <w:pPr>
              <w:spacing w:after="120"/>
              <w:jc w:val="both"/>
              <w:rPr>
                <w:rFonts w:ascii="Sylfaen" w:hAnsi="Sylfaen" w:cs="Sylfaen"/>
                <w:lang w:val="ka-GE"/>
              </w:rPr>
            </w:pPr>
          </w:p>
        </w:tc>
      </w:tr>
      <w:tr w:rsidR="00BA2039" w:rsidRPr="00BA2039" w14:paraId="48F4B8E2" w14:textId="77777777" w:rsidTr="00BE3CE8">
        <w:trPr>
          <w:trHeight w:val="180"/>
        </w:trPr>
        <w:tc>
          <w:tcPr>
            <w:tcW w:w="5673" w:type="dxa"/>
            <w:vMerge/>
          </w:tcPr>
          <w:p w14:paraId="28C4EC56" w14:textId="77777777" w:rsidR="00741243" w:rsidRPr="00BA2039" w:rsidRDefault="00741243" w:rsidP="00BA2039">
            <w:pPr>
              <w:spacing w:after="120"/>
              <w:jc w:val="both"/>
              <w:rPr>
                <w:rFonts w:ascii="Sylfaen" w:hAnsi="Sylfaen" w:cs="Sylfaen"/>
                <w:lang w:val="ka-GE"/>
              </w:rPr>
            </w:pPr>
          </w:p>
        </w:tc>
        <w:tc>
          <w:tcPr>
            <w:tcW w:w="2782" w:type="dxa"/>
            <w:vMerge/>
          </w:tcPr>
          <w:p w14:paraId="25AB702B" w14:textId="77777777" w:rsidR="00741243" w:rsidRPr="00BA2039" w:rsidRDefault="00741243" w:rsidP="00BA2039">
            <w:pPr>
              <w:spacing w:after="120"/>
              <w:jc w:val="both"/>
              <w:rPr>
                <w:rFonts w:ascii="Sylfaen" w:hAnsi="Sylfaen" w:cs="Sylfaen"/>
                <w:lang w:val="ka-GE"/>
              </w:rPr>
            </w:pPr>
          </w:p>
        </w:tc>
        <w:tc>
          <w:tcPr>
            <w:tcW w:w="3060" w:type="dxa"/>
          </w:tcPr>
          <w:p w14:paraId="3CFADBB1" w14:textId="5B92C7C9" w:rsidR="00741243" w:rsidRPr="00BA2039" w:rsidRDefault="00741243" w:rsidP="00BA2039">
            <w:pPr>
              <w:spacing w:after="120"/>
              <w:jc w:val="both"/>
              <w:rPr>
                <w:rFonts w:ascii="Sylfaen" w:hAnsi="Sylfaen" w:cs="Sylfaen"/>
                <w:lang w:val="ka-GE"/>
              </w:rPr>
            </w:pPr>
            <w:r w:rsidRPr="00BA2039">
              <w:rPr>
                <w:rFonts w:ascii="Sylfaen" w:hAnsi="Sylfaen" w:cs="Sylfaen"/>
                <w:lang w:val="ka-GE"/>
              </w:rPr>
              <w:t>არ დაკმაყოფილდა</w:t>
            </w:r>
          </w:p>
        </w:tc>
        <w:tc>
          <w:tcPr>
            <w:tcW w:w="2801" w:type="dxa"/>
          </w:tcPr>
          <w:p w14:paraId="7ECAE65F" w14:textId="77777777" w:rsidR="00741243" w:rsidRPr="00BA2039" w:rsidRDefault="00741243" w:rsidP="00BA2039">
            <w:pPr>
              <w:spacing w:after="120"/>
              <w:jc w:val="both"/>
              <w:rPr>
                <w:rFonts w:ascii="Sylfaen" w:hAnsi="Sylfaen" w:cs="Sylfaen"/>
                <w:lang w:val="ka-GE"/>
              </w:rPr>
            </w:pPr>
          </w:p>
        </w:tc>
      </w:tr>
      <w:tr w:rsidR="00BA2039" w:rsidRPr="00BA2039" w14:paraId="28CE231B" w14:textId="77777777" w:rsidTr="00741243">
        <w:trPr>
          <w:trHeight w:val="404"/>
        </w:trPr>
        <w:tc>
          <w:tcPr>
            <w:tcW w:w="5673" w:type="dxa"/>
            <w:vMerge/>
          </w:tcPr>
          <w:p w14:paraId="00EFE7FE" w14:textId="77777777" w:rsidR="00741243" w:rsidRPr="00BA2039" w:rsidRDefault="00741243" w:rsidP="00BA2039">
            <w:pPr>
              <w:spacing w:after="120"/>
              <w:jc w:val="both"/>
              <w:rPr>
                <w:rFonts w:ascii="Sylfaen" w:hAnsi="Sylfaen" w:cs="Sylfaen"/>
                <w:lang w:val="ka-GE"/>
              </w:rPr>
            </w:pPr>
          </w:p>
        </w:tc>
        <w:tc>
          <w:tcPr>
            <w:tcW w:w="2782" w:type="dxa"/>
            <w:vMerge/>
          </w:tcPr>
          <w:p w14:paraId="0EA3B545" w14:textId="77777777" w:rsidR="00741243" w:rsidRPr="00BA2039" w:rsidRDefault="00741243" w:rsidP="00BA2039">
            <w:pPr>
              <w:spacing w:after="120"/>
              <w:jc w:val="both"/>
              <w:rPr>
                <w:rFonts w:ascii="Sylfaen" w:hAnsi="Sylfaen" w:cs="Sylfaen"/>
                <w:lang w:val="ka-GE"/>
              </w:rPr>
            </w:pPr>
          </w:p>
        </w:tc>
        <w:tc>
          <w:tcPr>
            <w:tcW w:w="3060" w:type="dxa"/>
          </w:tcPr>
          <w:p w14:paraId="396DE22C" w14:textId="31CB7F53" w:rsidR="00741243" w:rsidRPr="00BA2039" w:rsidRDefault="00741243" w:rsidP="00BA2039">
            <w:pPr>
              <w:spacing w:after="120"/>
              <w:jc w:val="both"/>
              <w:rPr>
                <w:rFonts w:ascii="Sylfaen" w:hAnsi="Sylfaen" w:cs="Sylfaen"/>
                <w:lang w:val="ka-GE"/>
              </w:rPr>
            </w:pPr>
            <w:r w:rsidRPr="00BA2039">
              <w:rPr>
                <w:rFonts w:ascii="Sylfaen" w:hAnsi="Sylfaen" w:cs="Sylfaen"/>
                <w:lang w:val="ka-GE"/>
              </w:rPr>
              <w:t>ნაწილობრივ დაკმაყოფილდა</w:t>
            </w:r>
          </w:p>
        </w:tc>
        <w:tc>
          <w:tcPr>
            <w:tcW w:w="2801" w:type="dxa"/>
          </w:tcPr>
          <w:p w14:paraId="478A899D" w14:textId="66E96769" w:rsidR="00741243" w:rsidRPr="00BA2039" w:rsidRDefault="00741243" w:rsidP="00BA2039">
            <w:pPr>
              <w:spacing w:after="120"/>
              <w:jc w:val="both"/>
              <w:rPr>
                <w:rFonts w:ascii="Sylfaen" w:hAnsi="Sylfaen" w:cs="Sylfaen"/>
                <w:lang w:val="ka-GE"/>
              </w:rPr>
            </w:pPr>
          </w:p>
        </w:tc>
      </w:tr>
      <w:tr w:rsidR="00BA2039" w:rsidRPr="00BA2039" w14:paraId="4F528EF0" w14:textId="77777777" w:rsidTr="00BE3CE8">
        <w:trPr>
          <w:trHeight w:val="332"/>
        </w:trPr>
        <w:tc>
          <w:tcPr>
            <w:tcW w:w="5673" w:type="dxa"/>
            <w:vMerge/>
          </w:tcPr>
          <w:p w14:paraId="3F04E8DD" w14:textId="77777777" w:rsidR="00741243" w:rsidRPr="00BA2039" w:rsidRDefault="00741243" w:rsidP="00BA2039">
            <w:pPr>
              <w:spacing w:after="120"/>
              <w:jc w:val="both"/>
              <w:rPr>
                <w:rFonts w:ascii="Sylfaen" w:hAnsi="Sylfaen" w:cs="Sylfaen"/>
                <w:lang w:val="ka-GE"/>
              </w:rPr>
            </w:pPr>
          </w:p>
        </w:tc>
        <w:tc>
          <w:tcPr>
            <w:tcW w:w="2782" w:type="dxa"/>
            <w:vMerge/>
          </w:tcPr>
          <w:p w14:paraId="3A66296C" w14:textId="77777777" w:rsidR="00741243" w:rsidRPr="00BA2039" w:rsidRDefault="00741243" w:rsidP="00BA2039">
            <w:pPr>
              <w:spacing w:after="120"/>
              <w:jc w:val="both"/>
              <w:rPr>
                <w:rFonts w:ascii="Sylfaen" w:hAnsi="Sylfaen" w:cs="Sylfaen"/>
                <w:lang w:val="ka-GE"/>
              </w:rPr>
            </w:pPr>
          </w:p>
        </w:tc>
        <w:tc>
          <w:tcPr>
            <w:tcW w:w="3060" w:type="dxa"/>
          </w:tcPr>
          <w:p w14:paraId="7C4FE47B" w14:textId="698BE51D" w:rsidR="00741243" w:rsidRPr="00BA2039" w:rsidRDefault="00741243" w:rsidP="00BA2039">
            <w:pPr>
              <w:spacing w:after="120"/>
              <w:jc w:val="both"/>
              <w:rPr>
                <w:rFonts w:ascii="Sylfaen" w:hAnsi="Sylfaen" w:cs="Sylfaen"/>
                <w:lang w:val="ka-GE"/>
              </w:rPr>
            </w:pPr>
            <w:r w:rsidRPr="00BA2039">
              <w:rPr>
                <w:rFonts w:ascii="Sylfaen" w:hAnsi="Sylfaen" w:cs="Sylfaen"/>
                <w:lang w:val="ka-GE"/>
              </w:rPr>
              <w:t>განხილვის პროცესშია</w:t>
            </w:r>
          </w:p>
        </w:tc>
        <w:tc>
          <w:tcPr>
            <w:tcW w:w="2801" w:type="dxa"/>
          </w:tcPr>
          <w:p w14:paraId="1FFD3121" w14:textId="77777777" w:rsidR="00741243" w:rsidRPr="00BA2039" w:rsidRDefault="00741243" w:rsidP="00BA2039">
            <w:pPr>
              <w:spacing w:after="120"/>
              <w:jc w:val="both"/>
              <w:rPr>
                <w:rFonts w:ascii="Sylfaen" w:hAnsi="Sylfaen" w:cs="Sylfaen"/>
                <w:lang w:val="ka-GE"/>
              </w:rPr>
            </w:pPr>
          </w:p>
        </w:tc>
      </w:tr>
      <w:tr w:rsidR="00BA2039" w:rsidRPr="00BA2039" w14:paraId="2A314414" w14:textId="70B87592" w:rsidTr="00BE3CE8">
        <w:trPr>
          <w:trHeight w:val="168"/>
        </w:trPr>
        <w:tc>
          <w:tcPr>
            <w:tcW w:w="5673" w:type="dxa"/>
            <w:vMerge w:val="restart"/>
          </w:tcPr>
          <w:p w14:paraId="489A9A4F" w14:textId="66749EEB" w:rsidR="00741243" w:rsidRPr="00BA2039" w:rsidRDefault="00741243" w:rsidP="00BA2039">
            <w:pPr>
              <w:spacing w:after="120"/>
              <w:jc w:val="both"/>
              <w:rPr>
                <w:rFonts w:ascii="Sylfaen" w:hAnsi="Sylfaen" w:cs="Sylfaen"/>
                <w:lang w:val="ka-GE"/>
              </w:rPr>
            </w:pPr>
            <w:r w:rsidRPr="00BA2039">
              <w:rPr>
                <w:rFonts w:ascii="Sylfaen" w:hAnsi="Sylfaen" w:cs="Sylfaen"/>
                <w:lang w:val="ka-GE"/>
              </w:rPr>
              <w:t>სასარჩელო განცხადებების საერთო რაოდენობა</w:t>
            </w:r>
          </w:p>
        </w:tc>
        <w:tc>
          <w:tcPr>
            <w:tcW w:w="2782" w:type="dxa"/>
            <w:vMerge w:val="restart"/>
          </w:tcPr>
          <w:p w14:paraId="5A0225C2" w14:textId="73C37A69" w:rsidR="00741243" w:rsidRPr="00BA2039" w:rsidRDefault="00BA2039" w:rsidP="00BA2039">
            <w:pPr>
              <w:spacing w:after="120"/>
              <w:jc w:val="both"/>
              <w:rPr>
                <w:rFonts w:ascii="Sylfaen" w:hAnsi="Sylfaen" w:cs="Sylfaen"/>
                <w:lang w:val="ka-GE"/>
              </w:rPr>
            </w:pPr>
            <w:r w:rsidRPr="00BA2039">
              <w:rPr>
                <w:rFonts w:ascii="Sylfaen" w:hAnsi="Sylfaen" w:cs="Sylfaen"/>
                <w:lang w:val="ka-GE"/>
              </w:rPr>
              <w:t>0</w:t>
            </w:r>
          </w:p>
        </w:tc>
        <w:tc>
          <w:tcPr>
            <w:tcW w:w="3060" w:type="dxa"/>
          </w:tcPr>
          <w:p w14:paraId="6E1EAF20" w14:textId="35AF1888" w:rsidR="00741243" w:rsidRPr="00BA2039" w:rsidRDefault="00741243" w:rsidP="00BA2039">
            <w:pPr>
              <w:spacing w:after="120"/>
              <w:jc w:val="both"/>
              <w:rPr>
                <w:rFonts w:ascii="Sylfaen" w:hAnsi="Sylfaen" w:cs="Sylfaen"/>
                <w:lang w:val="ka-GE"/>
              </w:rPr>
            </w:pPr>
            <w:r w:rsidRPr="00BA2039">
              <w:rPr>
                <w:rFonts w:ascii="Sylfaen" w:hAnsi="Sylfaen" w:cs="Sylfaen"/>
                <w:lang w:val="ka-GE"/>
              </w:rPr>
              <w:t>დაკმაყოფილდა</w:t>
            </w:r>
          </w:p>
        </w:tc>
        <w:tc>
          <w:tcPr>
            <w:tcW w:w="2801" w:type="dxa"/>
          </w:tcPr>
          <w:p w14:paraId="6F83538E" w14:textId="77777777" w:rsidR="00741243" w:rsidRPr="00BA2039" w:rsidRDefault="00741243" w:rsidP="00BA2039">
            <w:pPr>
              <w:spacing w:after="120"/>
              <w:jc w:val="both"/>
              <w:rPr>
                <w:rFonts w:ascii="Sylfaen" w:hAnsi="Sylfaen" w:cs="Sylfaen"/>
                <w:lang w:val="ka-GE"/>
              </w:rPr>
            </w:pPr>
          </w:p>
        </w:tc>
      </w:tr>
      <w:tr w:rsidR="00BA2039" w:rsidRPr="00BA2039" w14:paraId="3F287974" w14:textId="77777777" w:rsidTr="00BE3CE8">
        <w:trPr>
          <w:trHeight w:val="204"/>
        </w:trPr>
        <w:tc>
          <w:tcPr>
            <w:tcW w:w="5673" w:type="dxa"/>
            <w:vMerge/>
          </w:tcPr>
          <w:p w14:paraId="3A8CE19D" w14:textId="77777777" w:rsidR="00741243" w:rsidRPr="00BA2039" w:rsidRDefault="00741243" w:rsidP="00BA2039">
            <w:pPr>
              <w:spacing w:after="120"/>
              <w:jc w:val="both"/>
              <w:rPr>
                <w:rFonts w:ascii="Sylfaen" w:hAnsi="Sylfaen" w:cs="Sylfaen"/>
                <w:lang w:val="ka-GE"/>
              </w:rPr>
            </w:pPr>
          </w:p>
        </w:tc>
        <w:tc>
          <w:tcPr>
            <w:tcW w:w="2782" w:type="dxa"/>
            <w:vMerge/>
          </w:tcPr>
          <w:p w14:paraId="49B8152F" w14:textId="77777777" w:rsidR="00741243" w:rsidRPr="00BA2039" w:rsidRDefault="00741243" w:rsidP="00BA2039">
            <w:pPr>
              <w:spacing w:after="120"/>
              <w:jc w:val="both"/>
              <w:rPr>
                <w:rFonts w:ascii="Sylfaen" w:hAnsi="Sylfaen" w:cs="Sylfaen"/>
                <w:lang w:val="ka-GE"/>
              </w:rPr>
            </w:pPr>
          </w:p>
        </w:tc>
        <w:tc>
          <w:tcPr>
            <w:tcW w:w="3060" w:type="dxa"/>
          </w:tcPr>
          <w:p w14:paraId="36117B0D" w14:textId="194CF725" w:rsidR="00741243" w:rsidRPr="00BA2039" w:rsidRDefault="00741243" w:rsidP="00BA2039">
            <w:pPr>
              <w:spacing w:after="120"/>
              <w:jc w:val="both"/>
              <w:rPr>
                <w:rFonts w:ascii="Sylfaen" w:hAnsi="Sylfaen" w:cs="Sylfaen"/>
                <w:lang w:val="ka-GE"/>
              </w:rPr>
            </w:pPr>
            <w:r w:rsidRPr="00BA2039">
              <w:rPr>
                <w:rFonts w:ascii="Sylfaen" w:hAnsi="Sylfaen" w:cs="Sylfaen"/>
                <w:lang w:val="ka-GE"/>
              </w:rPr>
              <w:t>არ დაკმაყოფილდა</w:t>
            </w:r>
          </w:p>
        </w:tc>
        <w:tc>
          <w:tcPr>
            <w:tcW w:w="2801" w:type="dxa"/>
          </w:tcPr>
          <w:p w14:paraId="57AA666E" w14:textId="77777777" w:rsidR="00741243" w:rsidRPr="00BA2039" w:rsidRDefault="00741243" w:rsidP="00BA2039">
            <w:pPr>
              <w:spacing w:after="120"/>
              <w:jc w:val="both"/>
              <w:rPr>
                <w:rFonts w:ascii="Sylfaen" w:hAnsi="Sylfaen" w:cs="Sylfaen"/>
                <w:lang w:val="ka-GE"/>
              </w:rPr>
            </w:pPr>
          </w:p>
        </w:tc>
      </w:tr>
      <w:tr w:rsidR="00BA2039" w:rsidRPr="00BA2039" w14:paraId="660E1E46" w14:textId="77777777" w:rsidTr="00741243">
        <w:trPr>
          <w:trHeight w:val="390"/>
        </w:trPr>
        <w:tc>
          <w:tcPr>
            <w:tcW w:w="5673" w:type="dxa"/>
            <w:vMerge/>
          </w:tcPr>
          <w:p w14:paraId="7DF4F702" w14:textId="77777777" w:rsidR="00741243" w:rsidRPr="00BA2039" w:rsidRDefault="00741243" w:rsidP="00BA2039">
            <w:pPr>
              <w:spacing w:after="120"/>
              <w:jc w:val="both"/>
              <w:rPr>
                <w:rFonts w:ascii="Sylfaen" w:hAnsi="Sylfaen" w:cs="Sylfaen"/>
                <w:lang w:val="ka-GE"/>
              </w:rPr>
            </w:pPr>
          </w:p>
        </w:tc>
        <w:tc>
          <w:tcPr>
            <w:tcW w:w="2782" w:type="dxa"/>
            <w:vMerge/>
          </w:tcPr>
          <w:p w14:paraId="39B50A8D" w14:textId="77777777" w:rsidR="00741243" w:rsidRPr="00BA2039" w:rsidRDefault="00741243" w:rsidP="00BA2039">
            <w:pPr>
              <w:spacing w:after="120"/>
              <w:jc w:val="both"/>
              <w:rPr>
                <w:rFonts w:ascii="Sylfaen" w:hAnsi="Sylfaen" w:cs="Sylfaen"/>
                <w:lang w:val="ka-GE"/>
              </w:rPr>
            </w:pPr>
          </w:p>
        </w:tc>
        <w:tc>
          <w:tcPr>
            <w:tcW w:w="3060" w:type="dxa"/>
          </w:tcPr>
          <w:p w14:paraId="7162A2C1" w14:textId="38B202D6" w:rsidR="00741243" w:rsidRPr="00BA2039" w:rsidRDefault="00741243" w:rsidP="00BA2039">
            <w:pPr>
              <w:spacing w:after="120"/>
              <w:jc w:val="both"/>
              <w:rPr>
                <w:rFonts w:ascii="Sylfaen" w:hAnsi="Sylfaen" w:cs="Sylfaen"/>
                <w:lang w:val="ka-GE"/>
              </w:rPr>
            </w:pPr>
            <w:r w:rsidRPr="00BA2039">
              <w:rPr>
                <w:rFonts w:ascii="Sylfaen" w:hAnsi="Sylfaen" w:cs="Sylfaen"/>
                <w:lang w:val="ka-GE"/>
              </w:rPr>
              <w:t>ნაწილობრივ დაკმაყოფილდა</w:t>
            </w:r>
          </w:p>
        </w:tc>
        <w:tc>
          <w:tcPr>
            <w:tcW w:w="2801" w:type="dxa"/>
          </w:tcPr>
          <w:p w14:paraId="700AB6A7" w14:textId="23311EE2" w:rsidR="00741243" w:rsidRPr="00BA2039" w:rsidRDefault="00741243" w:rsidP="00BA2039">
            <w:pPr>
              <w:spacing w:after="120"/>
              <w:jc w:val="both"/>
              <w:rPr>
                <w:rFonts w:ascii="Sylfaen" w:hAnsi="Sylfaen" w:cs="Sylfaen"/>
                <w:lang w:val="ka-GE"/>
              </w:rPr>
            </w:pPr>
          </w:p>
        </w:tc>
      </w:tr>
      <w:tr w:rsidR="00BA2039" w:rsidRPr="00BA2039" w14:paraId="4DE33340" w14:textId="77777777" w:rsidTr="00BE3CE8">
        <w:trPr>
          <w:trHeight w:val="362"/>
        </w:trPr>
        <w:tc>
          <w:tcPr>
            <w:tcW w:w="5673" w:type="dxa"/>
            <w:vMerge/>
          </w:tcPr>
          <w:p w14:paraId="0C2EC672" w14:textId="77777777" w:rsidR="00741243" w:rsidRPr="00BA2039" w:rsidRDefault="00741243" w:rsidP="00BA2039">
            <w:pPr>
              <w:spacing w:after="120"/>
              <w:jc w:val="both"/>
              <w:rPr>
                <w:rFonts w:ascii="Sylfaen" w:hAnsi="Sylfaen" w:cs="Sylfaen"/>
                <w:lang w:val="ka-GE"/>
              </w:rPr>
            </w:pPr>
          </w:p>
        </w:tc>
        <w:tc>
          <w:tcPr>
            <w:tcW w:w="2782" w:type="dxa"/>
            <w:vMerge/>
          </w:tcPr>
          <w:p w14:paraId="797FCA98" w14:textId="77777777" w:rsidR="00741243" w:rsidRPr="00BA2039" w:rsidRDefault="00741243" w:rsidP="00BA2039">
            <w:pPr>
              <w:spacing w:after="120"/>
              <w:jc w:val="both"/>
              <w:rPr>
                <w:rFonts w:ascii="Sylfaen" w:hAnsi="Sylfaen" w:cs="Sylfaen"/>
                <w:lang w:val="ka-GE"/>
              </w:rPr>
            </w:pPr>
          </w:p>
        </w:tc>
        <w:tc>
          <w:tcPr>
            <w:tcW w:w="3060" w:type="dxa"/>
          </w:tcPr>
          <w:p w14:paraId="368C187D" w14:textId="3FB1DA81" w:rsidR="00741243" w:rsidRPr="00BA2039" w:rsidRDefault="00741243" w:rsidP="00BA2039">
            <w:pPr>
              <w:spacing w:after="120"/>
              <w:jc w:val="both"/>
              <w:rPr>
                <w:rFonts w:ascii="Sylfaen" w:hAnsi="Sylfaen" w:cs="Sylfaen"/>
                <w:lang w:val="ka-GE"/>
              </w:rPr>
            </w:pPr>
            <w:r w:rsidRPr="00BA2039">
              <w:rPr>
                <w:rFonts w:ascii="Sylfaen" w:hAnsi="Sylfaen" w:cs="Sylfaen"/>
                <w:lang w:val="ka-GE"/>
              </w:rPr>
              <w:t>განხილვის პროცესშია</w:t>
            </w:r>
          </w:p>
        </w:tc>
        <w:tc>
          <w:tcPr>
            <w:tcW w:w="2801" w:type="dxa"/>
          </w:tcPr>
          <w:p w14:paraId="37944336" w14:textId="77777777" w:rsidR="00741243" w:rsidRPr="00BA2039" w:rsidRDefault="00741243" w:rsidP="00BA2039">
            <w:pPr>
              <w:spacing w:after="120"/>
              <w:jc w:val="both"/>
              <w:rPr>
                <w:rFonts w:ascii="Sylfaen" w:hAnsi="Sylfaen" w:cs="Sylfaen"/>
                <w:lang w:val="ka-GE"/>
              </w:rPr>
            </w:pPr>
          </w:p>
        </w:tc>
      </w:tr>
      <w:tr w:rsidR="00BA2039" w:rsidRPr="00BA2039" w14:paraId="2FD32CC9" w14:textId="77777777" w:rsidTr="00055E5D">
        <w:trPr>
          <w:trHeight w:val="168"/>
        </w:trPr>
        <w:tc>
          <w:tcPr>
            <w:tcW w:w="14316" w:type="dxa"/>
            <w:gridSpan w:val="4"/>
          </w:tcPr>
          <w:p w14:paraId="606578AB" w14:textId="45743179" w:rsidR="00C8047A" w:rsidRPr="00BA2039" w:rsidRDefault="00FA1151" w:rsidP="00BA2039">
            <w:pPr>
              <w:spacing w:after="120"/>
              <w:jc w:val="both"/>
              <w:rPr>
                <w:rFonts w:ascii="Sylfaen" w:hAnsi="Sylfaen" w:cs="Sylfaen"/>
                <w:lang w:val="ka-GE"/>
              </w:rPr>
            </w:pPr>
            <w:r w:rsidRPr="00BA2039">
              <w:rPr>
                <w:rFonts w:ascii="Sylfaen" w:hAnsi="Sylfaen" w:cs="Sylfaen"/>
                <w:iCs/>
                <w:lang w:val="ka-GE"/>
              </w:rPr>
              <w:t>აჭარის ავტონომიური რესპუბლიკის ჯანმრთელობისა და სოციალური დაცვის სამინისტროში</w:t>
            </w:r>
            <w:r w:rsidR="00C8047A" w:rsidRPr="00BA2039">
              <w:rPr>
                <w:rFonts w:ascii="Sylfaen" w:hAnsi="Sylfaen" w:cs="Sylfaen"/>
                <w:iCs/>
                <w:lang w:val="ka-GE"/>
              </w:rPr>
              <w:t xml:space="preserve"> საანგარიშო</w:t>
            </w:r>
            <w:r w:rsidRPr="00BA2039">
              <w:rPr>
                <w:rFonts w:ascii="Sylfaen" w:hAnsi="Sylfaen" w:cs="Sylfaen"/>
                <w:iCs/>
                <w:lang w:val="ka-GE"/>
              </w:rPr>
              <w:t xml:space="preserve"> </w:t>
            </w:r>
            <w:r w:rsidR="00C8047A" w:rsidRPr="00BA2039">
              <w:rPr>
                <w:rFonts w:ascii="Sylfaen" w:hAnsi="Sylfaen" w:cs="Sylfaen"/>
                <w:iCs/>
                <w:lang w:val="ka-GE"/>
              </w:rPr>
              <w:t>პერიოდში არ დაფიქსირებულა საჯარო ინფორმაციის გაცემაზე უარის თქმის შესახებ მიღებული გადაწყვეტილების გასაჩივრების ფაქტი.</w:t>
            </w:r>
          </w:p>
        </w:tc>
      </w:tr>
      <w:tr w:rsidR="00BA2039" w:rsidRPr="00BA2039" w14:paraId="66D792DC" w14:textId="77777777" w:rsidTr="00306180">
        <w:tc>
          <w:tcPr>
            <w:tcW w:w="14316" w:type="dxa"/>
            <w:gridSpan w:val="4"/>
            <w:shd w:val="clear" w:color="auto" w:fill="BDD6EE" w:themeFill="accent1" w:themeFillTint="66"/>
          </w:tcPr>
          <w:p w14:paraId="484DAC4B" w14:textId="11BC105B" w:rsidR="00C8047A" w:rsidRPr="00BA2039" w:rsidRDefault="009C04C7" w:rsidP="00BA2039">
            <w:pPr>
              <w:spacing w:after="120"/>
              <w:jc w:val="both"/>
              <w:rPr>
                <w:rFonts w:ascii="Sylfaen" w:hAnsi="Sylfaen" w:cs="Sylfaen"/>
                <w:b/>
                <w:bCs/>
                <w:lang w:val="ka-GE"/>
              </w:rPr>
            </w:pPr>
            <w:r w:rsidRPr="00BA2039">
              <w:rPr>
                <w:rFonts w:ascii="Sylfaen" w:hAnsi="Sylfaen" w:cs="Sylfaen"/>
                <w:b/>
                <w:bCs/>
                <w:lang w:val="ka-GE"/>
              </w:rPr>
              <w:t xml:space="preserve">მონაცემები </w:t>
            </w:r>
            <w:r w:rsidR="00335C37" w:rsidRPr="00BA2039">
              <w:rPr>
                <w:rFonts w:ascii="Sylfaen" w:hAnsi="Sylfaen" w:cs="Sylfaen"/>
                <w:b/>
                <w:bCs/>
                <w:lang w:val="ka-GE"/>
              </w:rPr>
              <w:t>საჯარო ინფორმაციის დამუშავებასა და გაცემასთან, აგრეთვე საჯარო ინფორმაციის გაცემაზე უარის თქმის შესახებ მიღებული გადაწყვეტილების</w:t>
            </w:r>
            <w:r w:rsidR="00AC28B2" w:rsidRPr="00BA2039">
              <w:rPr>
                <w:rFonts w:ascii="Sylfaen" w:hAnsi="Sylfaen" w:cs="Sylfaen"/>
                <w:b/>
                <w:bCs/>
                <w:lang w:val="ka-GE"/>
              </w:rPr>
              <w:t xml:space="preserve"> </w:t>
            </w:r>
            <w:r w:rsidR="00335C37" w:rsidRPr="00BA2039">
              <w:rPr>
                <w:rFonts w:ascii="Sylfaen" w:hAnsi="Sylfaen" w:cs="Sylfaen"/>
                <w:b/>
                <w:bCs/>
                <w:lang w:val="ka-GE"/>
              </w:rPr>
              <w:t>თაობაზე მიღებული გადაწყვეტილების გასაჩივრებასთან დაკავშირებული ხარჯების</w:t>
            </w:r>
            <w:r w:rsidRPr="00BA2039">
              <w:rPr>
                <w:rFonts w:ascii="Sylfaen" w:hAnsi="Sylfaen" w:cs="Sylfaen"/>
                <w:b/>
                <w:bCs/>
                <w:lang w:val="ka-GE"/>
              </w:rPr>
              <w:t xml:space="preserve"> შესახებ</w:t>
            </w:r>
            <w:r w:rsidR="00335C37" w:rsidRPr="00BA2039">
              <w:rPr>
                <w:rFonts w:ascii="Sylfaen" w:hAnsi="Sylfaen" w:cs="Sylfaen"/>
                <w:b/>
                <w:bCs/>
                <w:lang w:val="ka-GE"/>
              </w:rPr>
              <w:t>, მათ შორის, მხარის სასარგებლოდ გადახდილი თანხების შესახებ</w:t>
            </w:r>
            <w:r w:rsidR="00C8047A" w:rsidRPr="00BA2039">
              <w:rPr>
                <w:rFonts w:ascii="Sylfaen" w:hAnsi="Sylfaen" w:cs="Sylfaen"/>
                <w:b/>
                <w:bCs/>
                <w:lang w:val="ka-GE"/>
              </w:rPr>
              <w:t xml:space="preserve"> (მუხლი 49 (ზ))</w:t>
            </w:r>
          </w:p>
        </w:tc>
      </w:tr>
      <w:tr w:rsidR="00BA2039" w:rsidRPr="00BA2039" w14:paraId="618CD3D1" w14:textId="77777777" w:rsidTr="000018D4">
        <w:tc>
          <w:tcPr>
            <w:tcW w:w="8455" w:type="dxa"/>
            <w:gridSpan w:val="2"/>
          </w:tcPr>
          <w:p w14:paraId="69A2841C" w14:textId="4E6633C0" w:rsidR="00F538C2" w:rsidRPr="00BA2039" w:rsidRDefault="00F538C2" w:rsidP="00BA2039">
            <w:pPr>
              <w:spacing w:after="120"/>
              <w:jc w:val="both"/>
              <w:rPr>
                <w:rFonts w:ascii="Sylfaen" w:hAnsi="Sylfaen" w:cs="Sylfaen"/>
                <w:lang w:val="ka-GE"/>
              </w:rPr>
            </w:pPr>
            <w:r w:rsidRPr="00BA2039">
              <w:rPr>
                <w:rFonts w:ascii="Sylfaen" w:hAnsi="Sylfaen" w:cs="Sylfaen"/>
                <w:lang w:val="ka-GE"/>
              </w:rPr>
              <w:t>საჯარო ინფორმაციის გაცემის, დამუშავების, საჯარო ინფორმაციის გაცემაზე უარის თქმის შესახებ მიღებული გადაწყვეტილების გასაჩივრებასთან დაკავშირებული ხარჯები</w:t>
            </w:r>
            <w:r w:rsidR="00AC28B2" w:rsidRPr="00BA2039">
              <w:rPr>
                <w:rFonts w:ascii="Sylfaen" w:hAnsi="Sylfaen" w:cs="Sylfaen"/>
                <w:lang w:val="ka-GE"/>
              </w:rPr>
              <w:t>ს ოდენობა</w:t>
            </w:r>
          </w:p>
        </w:tc>
        <w:tc>
          <w:tcPr>
            <w:tcW w:w="5861" w:type="dxa"/>
            <w:gridSpan w:val="2"/>
          </w:tcPr>
          <w:p w14:paraId="1AB309D4" w14:textId="70420937" w:rsidR="00F538C2" w:rsidRPr="00BA2039" w:rsidRDefault="00BA2039" w:rsidP="00BA2039">
            <w:pPr>
              <w:spacing w:after="120"/>
              <w:jc w:val="both"/>
              <w:rPr>
                <w:rFonts w:ascii="Sylfaen" w:hAnsi="Sylfaen" w:cs="Sylfaen"/>
                <w:b/>
                <w:bCs/>
                <w:lang w:val="ka-GE"/>
              </w:rPr>
            </w:pPr>
            <w:r w:rsidRPr="00BA2039">
              <w:rPr>
                <w:rFonts w:ascii="Sylfaen" w:hAnsi="Sylfaen" w:cs="Sylfaen"/>
                <w:b/>
                <w:bCs/>
                <w:lang w:val="ka-GE"/>
              </w:rPr>
              <w:t>0</w:t>
            </w:r>
          </w:p>
        </w:tc>
      </w:tr>
      <w:tr w:rsidR="00BA2039" w:rsidRPr="00BA2039" w14:paraId="677E2272" w14:textId="77777777" w:rsidTr="00E33521">
        <w:tc>
          <w:tcPr>
            <w:tcW w:w="8455" w:type="dxa"/>
            <w:gridSpan w:val="2"/>
          </w:tcPr>
          <w:p w14:paraId="5BE8E8B1" w14:textId="77777777" w:rsidR="00F538C2" w:rsidRPr="00BA2039" w:rsidRDefault="00F538C2" w:rsidP="00BA2039">
            <w:pPr>
              <w:spacing w:after="120"/>
              <w:jc w:val="both"/>
              <w:rPr>
                <w:rFonts w:ascii="Sylfaen" w:hAnsi="Sylfaen" w:cs="Sylfaen"/>
                <w:lang w:val="ka-GE"/>
              </w:rPr>
            </w:pPr>
            <w:r w:rsidRPr="00BA2039">
              <w:rPr>
                <w:rFonts w:ascii="Sylfaen" w:hAnsi="Sylfaen" w:cs="Sylfaen"/>
                <w:lang w:val="ka-GE"/>
              </w:rPr>
              <w:t>მოსარჩელე მხარის სასარგებლოდ სასამართლოს მიერ დაკისრებული თანხის ოდენობა</w:t>
            </w:r>
          </w:p>
          <w:p w14:paraId="7BEBA38D" w14:textId="159ABD43" w:rsidR="009C04C7" w:rsidRPr="00BA2039" w:rsidRDefault="009C04C7" w:rsidP="00BA2039">
            <w:pPr>
              <w:spacing w:after="120"/>
              <w:jc w:val="both"/>
              <w:rPr>
                <w:rFonts w:ascii="Sylfaen" w:hAnsi="Sylfaen" w:cs="Sylfaen"/>
                <w:iCs/>
                <w:lang w:val="ka-GE"/>
              </w:rPr>
            </w:pPr>
          </w:p>
        </w:tc>
        <w:tc>
          <w:tcPr>
            <w:tcW w:w="5861" w:type="dxa"/>
            <w:gridSpan w:val="2"/>
          </w:tcPr>
          <w:p w14:paraId="19EE56A1" w14:textId="2D3BF566" w:rsidR="00F538C2" w:rsidRPr="00BA2039" w:rsidRDefault="00BA2039" w:rsidP="00BA2039">
            <w:pPr>
              <w:spacing w:after="120"/>
              <w:jc w:val="both"/>
              <w:rPr>
                <w:rFonts w:ascii="Sylfaen" w:hAnsi="Sylfaen" w:cs="Sylfaen"/>
                <w:b/>
                <w:bCs/>
                <w:lang w:val="ka-GE"/>
              </w:rPr>
            </w:pPr>
            <w:r w:rsidRPr="00BA2039">
              <w:rPr>
                <w:rFonts w:ascii="Sylfaen" w:hAnsi="Sylfaen" w:cs="Sylfaen"/>
                <w:b/>
                <w:bCs/>
                <w:lang w:val="ka-GE"/>
              </w:rPr>
              <w:t>0</w:t>
            </w:r>
          </w:p>
        </w:tc>
      </w:tr>
      <w:tr w:rsidR="00F538C2" w:rsidRPr="00BA2039" w14:paraId="1E798B3B" w14:textId="77777777" w:rsidTr="00E44D6B">
        <w:tc>
          <w:tcPr>
            <w:tcW w:w="14316" w:type="dxa"/>
            <w:gridSpan w:val="4"/>
          </w:tcPr>
          <w:p w14:paraId="31DDA116" w14:textId="6587754C" w:rsidR="00F538C2" w:rsidRPr="00BA2039" w:rsidRDefault="00FA1151" w:rsidP="00BA2039">
            <w:pPr>
              <w:spacing w:after="120"/>
              <w:jc w:val="both"/>
              <w:rPr>
                <w:rFonts w:ascii="Sylfaen" w:hAnsi="Sylfaen" w:cs="Sylfaen"/>
                <w:iCs/>
                <w:lang w:val="ka-GE"/>
              </w:rPr>
            </w:pPr>
            <w:r w:rsidRPr="00BA2039">
              <w:rPr>
                <w:rFonts w:ascii="Sylfaen" w:hAnsi="Sylfaen" w:cs="Sylfaen"/>
                <w:iCs/>
                <w:lang w:val="ka-GE"/>
              </w:rPr>
              <w:t>აჭარის ავტონომიური რესპუბლიკის ჯანმრთელობისა და სოციალური დაცვის სამინისტროში</w:t>
            </w:r>
            <w:r w:rsidR="00D76DEB" w:rsidRPr="00BA2039">
              <w:rPr>
                <w:rFonts w:ascii="Sylfaen" w:hAnsi="Sylfaen" w:cs="Sylfaen"/>
                <w:iCs/>
                <w:lang w:val="ka-GE"/>
              </w:rPr>
              <w:t xml:space="preserve"> საანგარიშო პერიოდში საჯარო ინფორმაციის გაცემაზე უარის თქმის შესახებ მიღებული გადაწყვეტილების გასაჩივრებასთან დაკავშირებით არ წარმოშობილა ხარჯები და ადგილი არ ჰქონია</w:t>
            </w:r>
            <w:r w:rsidR="00AC28B2" w:rsidRPr="00BA2039">
              <w:rPr>
                <w:rFonts w:ascii="Sylfaen" w:hAnsi="Sylfaen" w:cs="Sylfaen"/>
                <w:iCs/>
                <w:lang w:val="ka-GE"/>
              </w:rPr>
              <w:t xml:space="preserve"> </w:t>
            </w:r>
            <w:r w:rsidR="003D3087" w:rsidRPr="00BA2039">
              <w:rPr>
                <w:rFonts w:ascii="Sylfaen" w:hAnsi="Sylfaen" w:cs="Sylfaen"/>
                <w:iCs/>
                <w:lang w:val="ka-GE"/>
              </w:rPr>
              <w:t>უწყებისათვის</w:t>
            </w:r>
            <w:r w:rsidR="00D76DEB" w:rsidRPr="00BA2039">
              <w:rPr>
                <w:rFonts w:ascii="Sylfaen" w:hAnsi="Sylfaen" w:cs="Sylfaen"/>
                <w:iCs/>
                <w:lang w:val="ka-GE"/>
              </w:rPr>
              <w:t xml:space="preserve"> სასარგებლოდ გადასახდელი თანხის დაკისრებას.</w:t>
            </w:r>
          </w:p>
        </w:tc>
      </w:tr>
    </w:tbl>
    <w:p w14:paraId="44339F90" w14:textId="77777777" w:rsidR="00EB4743" w:rsidRPr="00BA2039" w:rsidRDefault="00EB4743" w:rsidP="00BA2039">
      <w:pPr>
        <w:autoSpaceDE w:val="0"/>
        <w:autoSpaceDN w:val="0"/>
        <w:adjustRightInd w:val="0"/>
        <w:spacing w:after="0" w:line="240" w:lineRule="auto"/>
        <w:jc w:val="both"/>
        <w:rPr>
          <w:rFonts w:ascii="Sylfaen" w:hAnsi="Sylfaen" w:cs="Sylfaen"/>
          <w:b/>
          <w:bCs/>
          <w:lang w:val="ka-GE"/>
        </w:rPr>
      </w:pPr>
    </w:p>
    <w:sectPr w:rsidR="00EB4743" w:rsidRPr="00BA2039" w:rsidSect="00311E5D">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F0488"/>
    <w:multiLevelType w:val="hybridMultilevel"/>
    <w:tmpl w:val="F1B2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30F4F"/>
    <w:multiLevelType w:val="hybridMultilevel"/>
    <w:tmpl w:val="EC645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072C"/>
    <w:multiLevelType w:val="hybridMultilevel"/>
    <w:tmpl w:val="AA10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62A62"/>
    <w:multiLevelType w:val="hybridMultilevel"/>
    <w:tmpl w:val="45CAB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08301E"/>
    <w:multiLevelType w:val="hybridMultilevel"/>
    <w:tmpl w:val="1D849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67643"/>
    <w:multiLevelType w:val="hybridMultilevel"/>
    <w:tmpl w:val="5370475A"/>
    <w:lvl w:ilvl="0" w:tplc="D1AE77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413F9"/>
    <w:multiLevelType w:val="hybridMultilevel"/>
    <w:tmpl w:val="B6B0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D51BD"/>
    <w:multiLevelType w:val="hybridMultilevel"/>
    <w:tmpl w:val="BA3C3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CA1236"/>
    <w:multiLevelType w:val="hybridMultilevel"/>
    <w:tmpl w:val="CF26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22AAC"/>
    <w:multiLevelType w:val="hybridMultilevel"/>
    <w:tmpl w:val="AA2A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E6646"/>
    <w:multiLevelType w:val="hybridMultilevel"/>
    <w:tmpl w:val="B958D3E4"/>
    <w:lvl w:ilvl="0" w:tplc="F14C96F4">
      <w:numFmt w:val="bullet"/>
      <w:lvlText w:val="•"/>
      <w:lvlJc w:val="left"/>
      <w:pPr>
        <w:ind w:left="1080" w:hanging="72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7"/>
  </w:num>
  <w:num w:numId="5">
    <w:abstractNumId w:val="3"/>
  </w:num>
  <w:num w:numId="6">
    <w:abstractNumId w:val="2"/>
  </w:num>
  <w:num w:numId="7">
    <w:abstractNumId w:val="8"/>
  </w:num>
  <w:num w:numId="8">
    <w:abstractNumId w:val="1"/>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C7"/>
    <w:rsid w:val="000430BE"/>
    <w:rsid w:val="000537E2"/>
    <w:rsid w:val="000957A5"/>
    <w:rsid w:val="001155C3"/>
    <w:rsid w:val="00196A30"/>
    <w:rsid w:val="001A2EA5"/>
    <w:rsid w:val="001E2437"/>
    <w:rsid w:val="001F58FB"/>
    <w:rsid w:val="002100C3"/>
    <w:rsid w:val="002338D2"/>
    <w:rsid w:val="00233C99"/>
    <w:rsid w:val="00277B81"/>
    <w:rsid w:val="002910C0"/>
    <w:rsid w:val="002A6471"/>
    <w:rsid w:val="002E63CF"/>
    <w:rsid w:val="0030598E"/>
    <w:rsid w:val="00306180"/>
    <w:rsid w:val="00311E5D"/>
    <w:rsid w:val="00320F5F"/>
    <w:rsid w:val="00322EDD"/>
    <w:rsid w:val="0033248B"/>
    <w:rsid w:val="00335C37"/>
    <w:rsid w:val="00387803"/>
    <w:rsid w:val="003D3087"/>
    <w:rsid w:val="003F2714"/>
    <w:rsid w:val="00422627"/>
    <w:rsid w:val="004900A1"/>
    <w:rsid w:val="004A39F3"/>
    <w:rsid w:val="004C47FD"/>
    <w:rsid w:val="004F5BD7"/>
    <w:rsid w:val="005B7A91"/>
    <w:rsid w:val="005C25EC"/>
    <w:rsid w:val="00607EC1"/>
    <w:rsid w:val="00741243"/>
    <w:rsid w:val="007B0994"/>
    <w:rsid w:val="007C03EC"/>
    <w:rsid w:val="007C1D2B"/>
    <w:rsid w:val="008303B2"/>
    <w:rsid w:val="0084303F"/>
    <w:rsid w:val="008617E0"/>
    <w:rsid w:val="008962AD"/>
    <w:rsid w:val="0089714B"/>
    <w:rsid w:val="008C3E4C"/>
    <w:rsid w:val="008F7E9E"/>
    <w:rsid w:val="00904994"/>
    <w:rsid w:val="00920C30"/>
    <w:rsid w:val="00962A76"/>
    <w:rsid w:val="00976F0A"/>
    <w:rsid w:val="009838C1"/>
    <w:rsid w:val="009964C7"/>
    <w:rsid w:val="009B059A"/>
    <w:rsid w:val="009C04C7"/>
    <w:rsid w:val="009C0C3C"/>
    <w:rsid w:val="00A92103"/>
    <w:rsid w:val="00AC133F"/>
    <w:rsid w:val="00AC28B2"/>
    <w:rsid w:val="00AF64F7"/>
    <w:rsid w:val="00B346C6"/>
    <w:rsid w:val="00B548E7"/>
    <w:rsid w:val="00BA2039"/>
    <w:rsid w:val="00BE2B7C"/>
    <w:rsid w:val="00BE3CE8"/>
    <w:rsid w:val="00C12CB6"/>
    <w:rsid w:val="00C308A7"/>
    <w:rsid w:val="00C728C9"/>
    <w:rsid w:val="00C74178"/>
    <w:rsid w:val="00C7543B"/>
    <w:rsid w:val="00C8047A"/>
    <w:rsid w:val="00C823BD"/>
    <w:rsid w:val="00C93EEE"/>
    <w:rsid w:val="00CE2799"/>
    <w:rsid w:val="00CE487B"/>
    <w:rsid w:val="00D17BAF"/>
    <w:rsid w:val="00D6441C"/>
    <w:rsid w:val="00D76DEB"/>
    <w:rsid w:val="00D94510"/>
    <w:rsid w:val="00DE144D"/>
    <w:rsid w:val="00DE54BC"/>
    <w:rsid w:val="00E25C86"/>
    <w:rsid w:val="00E87DFB"/>
    <w:rsid w:val="00EA4685"/>
    <w:rsid w:val="00EA4DB3"/>
    <w:rsid w:val="00EB4743"/>
    <w:rsid w:val="00F07BCC"/>
    <w:rsid w:val="00F16D97"/>
    <w:rsid w:val="00F538C2"/>
    <w:rsid w:val="00F74BC8"/>
    <w:rsid w:val="00FA1151"/>
    <w:rsid w:val="00FF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F246"/>
  <w15:docId w15:val="{86700FA7-EDC8-4E2E-ACE2-C1B3E4E5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17E0"/>
    <w:pPr>
      <w:ind w:left="720"/>
      <w:contextualSpacing/>
    </w:pPr>
  </w:style>
  <w:style w:type="character" w:styleId="a5">
    <w:name w:val="Hyperlink"/>
    <w:basedOn w:val="a0"/>
    <w:uiPriority w:val="99"/>
    <w:unhideWhenUsed/>
    <w:rsid w:val="004C47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3</Pages>
  <Words>834</Words>
  <Characters>4755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Govenrment of Georgia</dc:creator>
  <cp:keywords/>
  <dc:description/>
  <cp:lastModifiedBy>Ana Melashvili</cp:lastModifiedBy>
  <cp:revision>27</cp:revision>
  <dcterms:created xsi:type="dcterms:W3CDTF">2023-12-05T11:36:00Z</dcterms:created>
  <dcterms:modified xsi:type="dcterms:W3CDTF">2025-12-08T11:25:00Z</dcterms:modified>
</cp:coreProperties>
</file>