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CE05" w14:textId="345E8303" w:rsidR="00D85C88" w:rsidRPr="00B8052C" w:rsidRDefault="00D85C88" w:rsidP="00B8052C">
      <w:pPr>
        <w:spacing w:after="120" w:line="276" w:lineRule="auto"/>
        <w:ind w:left="6210"/>
        <w:jc w:val="right"/>
        <w:rPr>
          <w:rFonts w:ascii="Sylfaen" w:hAnsi="Sylfaen" w:cs="Sylfaen"/>
          <w:lang w:val="ka-GE"/>
        </w:rPr>
      </w:pPr>
      <w:r w:rsidRPr="00B8052C">
        <w:rPr>
          <w:rFonts w:ascii="Sylfaen" w:hAnsi="Sylfaen" w:cs="Sylfaen"/>
          <w:lang w:val="ka-GE"/>
        </w:rPr>
        <w:t>დანართი №</w:t>
      </w:r>
      <w:r w:rsidR="00830506" w:rsidRPr="00B8052C">
        <w:rPr>
          <w:rFonts w:ascii="Sylfaen" w:hAnsi="Sylfaen" w:cs="Sylfaen"/>
          <w:lang w:val="ka-GE"/>
        </w:rPr>
        <w:t>2</w:t>
      </w:r>
      <w:r w:rsidR="007900D9" w:rsidRPr="00B8052C">
        <w:rPr>
          <w:rFonts w:ascii="Sylfaen" w:hAnsi="Sylfaen" w:cs="Sylfaen"/>
          <w:lang w:val="ka-GE"/>
        </w:rPr>
        <w:t>.</w:t>
      </w:r>
      <w:r w:rsidR="00830506" w:rsidRPr="00B8052C">
        <w:rPr>
          <w:rFonts w:ascii="Sylfaen" w:hAnsi="Sylfaen" w:cs="Sylfaen"/>
          <w:lang w:val="ka-GE"/>
        </w:rPr>
        <w:t>2</w:t>
      </w:r>
      <w:r w:rsidR="007900D9" w:rsidRPr="00B8052C">
        <w:rPr>
          <w:rFonts w:ascii="Sylfaen" w:hAnsi="Sylfaen" w:cs="Sylfaen"/>
          <w:lang w:val="ka-GE"/>
        </w:rPr>
        <w:t>.</w:t>
      </w:r>
    </w:p>
    <w:p w14:paraId="3D9C7AAC" w14:textId="77777777" w:rsidR="00D85C88" w:rsidRPr="00B8052C" w:rsidRDefault="00D85C88" w:rsidP="00B8052C">
      <w:pPr>
        <w:spacing w:after="120" w:line="276" w:lineRule="auto"/>
        <w:ind w:left="6210"/>
        <w:jc w:val="right"/>
        <w:rPr>
          <w:rFonts w:ascii="Sylfaen" w:hAnsi="Sylfaen" w:cs="Sylfaen"/>
          <w:lang w:val="ka-GE"/>
        </w:rPr>
      </w:pPr>
    </w:p>
    <w:p w14:paraId="679300A6" w14:textId="64F22C2F" w:rsidR="00E07C09" w:rsidRPr="00B8052C" w:rsidRDefault="00141178" w:rsidP="00B8052C">
      <w:pPr>
        <w:spacing w:after="120" w:line="276" w:lineRule="auto"/>
        <w:jc w:val="center"/>
        <w:rPr>
          <w:rFonts w:ascii="Sylfaen" w:hAnsi="Sylfaen"/>
          <w:b/>
          <w:lang w:val="ka-GE"/>
        </w:rPr>
      </w:pPr>
      <w:r w:rsidRPr="00B8052C">
        <w:rPr>
          <w:rFonts w:ascii="Sylfaen" w:hAnsi="Sylfaen"/>
          <w:b/>
          <w:lang w:val="ka-GE"/>
        </w:rPr>
        <w:t>ბიზნეს გეგმა</w:t>
      </w:r>
    </w:p>
    <w:sdt>
      <w:sdtPr>
        <w:rPr>
          <w:rFonts w:ascii="Sylfaen" w:eastAsiaTheme="minorHAnsi" w:hAnsi="Sylfaen" w:cs="Times New Roman"/>
          <w:b w:val="0"/>
          <w:bCs w:val="0"/>
          <w:color w:val="auto"/>
          <w:sz w:val="24"/>
          <w:szCs w:val="24"/>
          <w:lang w:val="ka-GE"/>
        </w:rPr>
        <w:id w:val="-2121833611"/>
        <w:docPartObj>
          <w:docPartGallery w:val="Table of Contents"/>
          <w:docPartUnique/>
        </w:docPartObj>
      </w:sdtPr>
      <w:sdtEndPr>
        <w:rPr>
          <w:noProof/>
        </w:rPr>
      </w:sdtEndPr>
      <w:sdtContent>
        <w:p w14:paraId="632FE626" w14:textId="61492634" w:rsidR="009C2A4F" w:rsidRPr="00B8052C" w:rsidRDefault="0018108E" w:rsidP="00B8052C">
          <w:pPr>
            <w:pStyle w:val="TOCHeading"/>
            <w:spacing w:before="0" w:after="120" w:line="276" w:lineRule="auto"/>
            <w:rPr>
              <w:rFonts w:ascii="Sylfaen" w:hAnsi="Sylfaen"/>
              <w:color w:val="auto"/>
              <w:sz w:val="24"/>
              <w:szCs w:val="24"/>
              <w:lang w:val="ka-GE"/>
            </w:rPr>
          </w:pPr>
          <w:r w:rsidRPr="00B8052C">
            <w:rPr>
              <w:rFonts w:ascii="Sylfaen" w:hAnsi="Sylfaen"/>
              <w:color w:val="auto"/>
              <w:sz w:val="24"/>
              <w:szCs w:val="24"/>
              <w:lang w:val="ka-GE"/>
            </w:rPr>
            <w:t>შინაარსი</w:t>
          </w:r>
        </w:p>
        <w:p w14:paraId="476824EA" w14:textId="0ED52548" w:rsidR="003D07AE" w:rsidRDefault="009C2A4F">
          <w:pPr>
            <w:pStyle w:val="TOC1"/>
            <w:tabs>
              <w:tab w:val="right" w:leader="dot" w:pos="10528"/>
            </w:tabs>
            <w:rPr>
              <w:rFonts w:asciiTheme="minorHAnsi" w:eastAsiaTheme="minorEastAsia" w:hAnsiTheme="minorHAnsi" w:cstheme="minorBidi"/>
              <w:b w:val="0"/>
              <w:noProof/>
              <w:sz w:val="22"/>
              <w:szCs w:val="22"/>
              <w:lang w:val="ru-RU" w:eastAsia="ru-RU"/>
            </w:rPr>
          </w:pPr>
          <w:r w:rsidRPr="00B8052C">
            <w:rPr>
              <w:rFonts w:ascii="Sylfaen" w:hAnsi="Sylfaen"/>
              <w:lang w:val="ka-GE"/>
            </w:rPr>
            <w:fldChar w:fldCharType="begin"/>
          </w:r>
          <w:r w:rsidRPr="00B8052C">
            <w:rPr>
              <w:rFonts w:ascii="Sylfaen" w:hAnsi="Sylfaen"/>
              <w:lang w:val="ka-GE"/>
            </w:rPr>
            <w:instrText xml:space="preserve"> TOC \o "1-3" \h \z \u </w:instrText>
          </w:r>
          <w:r w:rsidRPr="00B8052C">
            <w:rPr>
              <w:rFonts w:ascii="Sylfaen" w:hAnsi="Sylfaen"/>
              <w:lang w:val="ka-GE"/>
            </w:rPr>
            <w:fldChar w:fldCharType="separate"/>
          </w:r>
          <w:hyperlink w:anchor="_Toc214873617" w:history="1">
            <w:r w:rsidR="003D07AE" w:rsidRPr="00867CE4">
              <w:rPr>
                <w:rStyle w:val="Hyperlink"/>
                <w:rFonts w:ascii="Sylfaen" w:hAnsi="Sylfaen" w:cs="Sylfaen"/>
                <w:noProof/>
                <w:lang w:val="ka-GE"/>
              </w:rPr>
              <w:t>თავი I - მიმოხილვა</w:t>
            </w:r>
            <w:r w:rsidR="003D07AE">
              <w:rPr>
                <w:noProof/>
                <w:webHidden/>
              </w:rPr>
              <w:tab/>
            </w:r>
            <w:r w:rsidR="003D07AE">
              <w:rPr>
                <w:noProof/>
                <w:webHidden/>
              </w:rPr>
              <w:fldChar w:fldCharType="begin"/>
            </w:r>
            <w:r w:rsidR="003D07AE">
              <w:rPr>
                <w:noProof/>
                <w:webHidden/>
              </w:rPr>
              <w:instrText xml:space="preserve"> PAGEREF _Toc214873617 \h </w:instrText>
            </w:r>
            <w:r w:rsidR="003D07AE">
              <w:rPr>
                <w:noProof/>
                <w:webHidden/>
              </w:rPr>
            </w:r>
            <w:r w:rsidR="003D07AE">
              <w:rPr>
                <w:noProof/>
                <w:webHidden/>
              </w:rPr>
              <w:fldChar w:fldCharType="separate"/>
            </w:r>
            <w:r w:rsidR="003D07AE">
              <w:rPr>
                <w:noProof/>
                <w:webHidden/>
              </w:rPr>
              <w:t>3</w:t>
            </w:r>
            <w:r w:rsidR="003D07AE">
              <w:rPr>
                <w:noProof/>
                <w:webHidden/>
              </w:rPr>
              <w:fldChar w:fldCharType="end"/>
            </w:r>
          </w:hyperlink>
        </w:p>
        <w:p w14:paraId="015CF5C9" w14:textId="0A934A7A"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18" w:history="1">
            <w:r w:rsidRPr="00867CE4">
              <w:rPr>
                <w:rStyle w:val="Hyperlink"/>
                <w:rFonts w:ascii="Sylfaen" w:hAnsi="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ბიზნეს იდეის მოკლე აღწერა</w:t>
            </w:r>
            <w:r>
              <w:rPr>
                <w:noProof/>
                <w:webHidden/>
              </w:rPr>
              <w:tab/>
            </w:r>
            <w:r>
              <w:rPr>
                <w:noProof/>
                <w:webHidden/>
              </w:rPr>
              <w:fldChar w:fldCharType="begin"/>
            </w:r>
            <w:r>
              <w:rPr>
                <w:noProof/>
                <w:webHidden/>
              </w:rPr>
              <w:instrText xml:space="preserve"> PAGEREF _Toc214873618 \h </w:instrText>
            </w:r>
            <w:r>
              <w:rPr>
                <w:noProof/>
                <w:webHidden/>
              </w:rPr>
            </w:r>
            <w:r>
              <w:rPr>
                <w:noProof/>
                <w:webHidden/>
              </w:rPr>
              <w:fldChar w:fldCharType="separate"/>
            </w:r>
            <w:r>
              <w:rPr>
                <w:noProof/>
                <w:webHidden/>
              </w:rPr>
              <w:t>3</w:t>
            </w:r>
            <w:r>
              <w:rPr>
                <w:noProof/>
                <w:webHidden/>
              </w:rPr>
              <w:fldChar w:fldCharType="end"/>
            </w:r>
          </w:hyperlink>
        </w:p>
        <w:p w14:paraId="664DCC26" w14:textId="6F5192E8"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19" w:history="1">
            <w:r w:rsidRPr="00867CE4">
              <w:rPr>
                <w:rStyle w:val="Hyperlink"/>
                <w:rFonts w:ascii="Sylfaen" w:hAnsi="Sylfaen" w:cs="Sylfaen"/>
                <w:noProof/>
                <w:lang w:val="ka-GE"/>
              </w:rPr>
              <w:t>თავი II - მფლობელობა, მენეჯმენტი და პერსონალი</w:t>
            </w:r>
            <w:r>
              <w:rPr>
                <w:noProof/>
                <w:webHidden/>
              </w:rPr>
              <w:tab/>
            </w:r>
            <w:r>
              <w:rPr>
                <w:noProof/>
                <w:webHidden/>
              </w:rPr>
              <w:fldChar w:fldCharType="begin"/>
            </w:r>
            <w:r>
              <w:rPr>
                <w:noProof/>
                <w:webHidden/>
              </w:rPr>
              <w:instrText xml:space="preserve"> PAGEREF _Toc214873619 \h </w:instrText>
            </w:r>
            <w:r>
              <w:rPr>
                <w:noProof/>
                <w:webHidden/>
              </w:rPr>
            </w:r>
            <w:r>
              <w:rPr>
                <w:noProof/>
                <w:webHidden/>
              </w:rPr>
              <w:fldChar w:fldCharType="separate"/>
            </w:r>
            <w:r>
              <w:rPr>
                <w:noProof/>
                <w:webHidden/>
              </w:rPr>
              <w:t>3</w:t>
            </w:r>
            <w:r>
              <w:rPr>
                <w:noProof/>
                <w:webHidden/>
              </w:rPr>
              <w:fldChar w:fldCharType="end"/>
            </w:r>
          </w:hyperlink>
        </w:p>
        <w:p w14:paraId="519DCD7C" w14:textId="5CD91C50"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0" w:history="1">
            <w:r w:rsidRPr="00867CE4">
              <w:rPr>
                <w:rStyle w:val="Hyperlink"/>
                <w:rFonts w:ascii="Sylfaen" w:hAnsi="Sylfaen" w:cs="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ორგანიზაციის იურიდიული სტატუსი და ისტორია</w:t>
            </w:r>
            <w:r>
              <w:rPr>
                <w:noProof/>
                <w:webHidden/>
              </w:rPr>
              <w:tab/>
            </w:r>
            <w:r>
              <w:rPr>
                <w:noProof/>
                <w:webHidden/>
              </w:rPr>
              <w:fldChar w:fldCharType="begin"/>
            </w:r>
            <w:r>
              <w:rPr>
                <w:noProof/>
                <w:webHidden/>
              </w:rPr>
              <w:instrText xml:space="preserve"> PAGEREF _Toc214873620 \h </w:instrText>
            </w:r>
            <w:r>
              <w:rPr>
                <w:noProof/>
                <w:webHidden/>
              </w:rPr>
            </w:r>
            <w:r>
              <w:rPr>
                <w:noProof/>
                <w:webHidden/>
              </w:rPr>
              <w:fldChar w:fldCharType="separate"/>
            </w:r>
            <w:r>
              <w:rPr>
                <w:noProof/>
                <w:webHidden/>
              </w:rPr>
              <w:t>3</w:t>
            </w:r>
            <w:r>
              <w:rPr>
                <w:noProof/>
                <w:webHidden/>
              </w:rPr>
              <w:fldChar w:fldCharType="end"/>
            </w:r>
          </w:hyperlink>
        </w:p>
        <w:p w14:paraId="2DE0E0C5" w14:textId="2E04DBDB"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1" w:history="1">
            <w:r w:rsidRPr="00867CE4">
              <w:rPr>
                <w:rStyle w:val="Hyperlink"/>
                <w:rFonts w:ascii="Sylfaen" w:hAnsi="Sylfaen" w:cs="Sylfaen"/>
                <w:noProof/>
                <w:lang w:val="ka-GE"/>
              </w:rPr>
              <w:t>2.</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მფლობელთა ჩამონათვალი წილობრივი მითითებით</w:t>
            </w:r>
            <w:r>
              <w:rPr>
                <w:noProof/>
                <w:webHidden/>
              </w:rPr>
              <w:tab/>
            </w:r>
            <w:r>
              <w:rPr>
                <w:noProof/>
                <w:webHidden/>
              </w:rPr>
              <w:fldChar w:fldCharType="begin"/>
            </w:r>
            <w:r>
              <w:rPr>
                <w:noProof/>
                <w:webHidden/>
              </w:rPr>
              <w:instrText xml:space="preserve"> PAGEREF _Toc214873621 \h </w:instrText>
            </w:r>
            <w:r>
              <w:rPr>
                <w:noProof/>
                <w:webHidden/>
              </w:rPr>
            </w:r>
            <w:r>
              <w:rPr>
                <w:noProof/>
                <w:webHidden/>
              </w:rPr>
              <w:fldChar w:fldCharType="separate"/>
            </w:r>
            <w:r>
              <w:rPr>
                <w:noProof/>
                <w:webHidden/>
              </w:rPr>
              <w:t>3</w:t>
            </w:r>
            <w:r>
              <w:rPr>
                <w:noProof/>
                <w:webHidden/>
              </w:rPr>
              <w:fldChar w:fldCharType="end"/>
            </w:r>
          </w:hyperlink>
        </w:p>
        <w:p w14:paraId="271BAD6D" w14:textId="1BB73917"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2" w:history="1">
            <w:r w:rsidRPr="00867CE4">
              <w:rPr>
                <w:rStyle w:val="Hyperlink"/>
                <w:rFonts w:ascii="Sylfaen" w:hAnsi="Sylfaen" w:cs="Sylfaen"/>
                <w:noProof/>
                <w:lang w:val="ka-GE"/>
              </w:rPr>
              <w:t>3.</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საწარმოს საკვანძო პერსონალი და მათი კვალიფიკაცია</w:t>
            </w:r>
            <w:r>
              <w:rPr>
                <w:noProof/>
                <w:webHidden/>
              </w:rPr>
              <w:tab/>
            </w:r>
            <w:r>
              <w:rPr>
                <w:noProof/>
                <w:webHidden/>
              </w:rPr>
              <w:fldChar w:fldCharType="begin"/>
            </w:r>
            <w:r>
              <w:rPr>
                <w:noProof/>
                <w:webHidden/>
              </w:rPr>
              <w:instrText xml:space="preserve"> PAGEREF _Toc214873622 \h </w:instrText>
            </w:r>
            <w:r>
              <w:rPr>
                <w:noProof/>
                <w:webHidden/>
              </w:rPr>
            </w:r>
            <w:r>
              <w:rPr>
                <w:noProof/>
                <w:webHidden/>
              </w:rPr>
              <w:fldChar w:fldCharType="separate"/>
            </w:r>
            <w:r>
              <w:rPr>
                <w:noProof/>
                <w:webHidden/>
              </w:rPr>
              <w:t>4</w:t>
            </w:r>
            <w:r>
              <w:rPr>
                <w:noProof/>
                <w:webHidden/>
              </w:rPr>
              <w:fldChar w:fldCharType="end"/>
            </w:r>
          </w:hyperlink>
        </w:p>
        <w:p w14:paraId="6BD8E97D" w14:textId="22982934"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3" w:history="1">
            <w:r w:rsidRPr="00867CE4">
              <w:rPr>
                <w:rStyle w:val="Hyperlink"/>
                <w:rFonts w:ascii="Sylfaen" w:hAnsi="Sylfaen" w:cs="Sylfaen"/>
                <w:noProof/>
                <w:lang w:val="ka-GE"/>
              </w:rPr>
              <w:t>4.</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თანამშრომელთა რაოდენობა</w:t>
            </w:r>
            <w:r>
              <w:rPr>
                <w:noProof/>
                <w:webHidden/>
              </w:rPr>
              <w:tab/>
            </w:r>
            <w:r>
              <w:rPr>
                <w:noProof/>
                <w:webHidden/>
              </w:rPr>
              <w:fldChar w:fldCharType="begin"/>
            </w:r>
            <w:r>
              <w:rPr>
                <w:noProof/>
                <w:webHidden/>
              </w:rPr>
              <w:instrText xml:space="preserve"> PAGEREF _Toc214873623 \h </w:instrText>
            </w:r>
            <w:r>
              <w:rPr>
                <w:noProof/>
                <w:webHidden/>
              </w:rPr>
            </w:r>
            <w:r>
              <w:rPr>
                <w:noProof/>
                <w:webHidden/>
              </w:rPr>
              <w:fldChar w:fldCharType="separate"/>
            </w:r>
            <w:r>
              <w:rPr>
                <w:noProof/>
                <w:webHidden/>
              </w:rPr>
              <w:t>4</w:t>
            </w:r>
            <w:r>
              <w:rPr>
                <w:noProof/>
                <w:webHidden/>
              </w:rPr>
              <w:fldChar w:fldCharType="end"/>
            </w:r>
          </w:hyperlink>
        </w:p>
        <w:p w14:paraId="7B8257C5" w14:textId="3A5F51E1"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24" w:history="1">
            <w:r w:rsidRPr="00867CE4">
              <w:rPr>
                <w:rStyle w:val="Hyperlink"/>
                <w:rFonts w:ascii="Sylfaen" w:hAnsi="Sylfaen" w:cs="Sylfaen"/>
                <w:noProof/>
                <w:lang w:val="ka-GE"/>
              </w:rPr>
              <w:t>თავი III - პროდუქტები / მომსახურება</w:t>
            </w:r>
            <w:r>
              <w:rPr>
                <w:noProof/>
                <w:webHidden/>
              </w:rPr>
              <w:tab/>
            </w:r>
            <w:r>
              <w:rPr>
                <w:noProof/>
                <w:webHidden/>
              </w:rPr>
              <w:fldChar w:fldCharType="begin"/>
            </w:r>
            <w:r>
              <w:rPr>
                <w:noProof/>
                <w:webHidden/>
              </w:rPr>
              <w:instrText xml:space="preserve"> PAGEREF _Toc214873624 \h </w:instrText>
            </w:r>
            <w:r>
              <w:rPr>
                <w:noProof/>
                <w:webHidden/>
              </w:rPr>
            </w:r>
            <w:r>
              <w:rPr>
                <w:noProof/>
                <w:webHidden/>
              </w:rPr>
              <w:fldChar w:fldCharType="separate"/>
            </w:r>
            <w:r>
              <w:rPr>
                <w:noProof/>
                <w:webHidden/>
              </w:rPr>
              <w:t>4</w:t>
            </w:r>
            <w:r>
              <w:rPr>
                <w:noProof/>
                <w:webHidden/>
              </w:rPr>
              <w:fldChar w:fldCharType="end"/>
            </w:r>
          </w:hyperlink>
        </w:p>
        <w:p w14:paraId="526E080B" w14:textId="67974B09"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5" w:history="1">
            <w:r w:rsidRPr="00867CE4">
              <w:rPr>
                <w:rStyle w:val="Hyperlink"/>
                <w:rFonts w:ascii="Sylfaen" w:hAnsi="Sylfaen" w:cs="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გამოსაშვები პროდუქტი / გასაწევი მომსახურება</w:t>
            </w:r>
            <w:r>
              <w:rPr>
                <w:noProof/>
                <w:webHidden/>
              </w:rPr>
              <w:tab/>
            </w:r>
            <w:r>
              <w:rPr>
                <w:noProof/>
                <w:webHidden/>
              </w:rPr>
              <w:fldChar w:fldCharType="begin"/>
            </w:r>
            <w:r>
              <w:rPr>
                <w:noProof/>
                <w:webHidden/>
              </w:rPr>
              <w:instrText xml:space="preserve"> PAGEREF _Toc214873625 \h </w:instrText>
            </w:r>
            <w:r>
              <w:rPr>
                <w:noProof/>
                <w:webHidden/>
              </w:rPr>
            </w:r>
            <w:r>
              <w:rPr>
                <w:noProof/>
                <w:webHidden/>
              </w:rPr>
              <w:fldChar w:fldCharType="separate"/>
            </w:r>
            <w:r>
              <w:rPr>
                <w:noProof/>
                <w:webHidden/>
              </w:rPr>
              <w:t>4</w:t>
            </w:r>
            <w:r>
              <w:rPr>
                <w:noProof/>
                <w:webHidden/>
              </w:rPr>
              <w:fldChar w:fldCharType="end"/>
            </w:r>
          </w:hyperlink>
        </w:p>
        <w:p w14:paraId="623761FD" w14:textId="09D8C186"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6" w:history="1">
            <w:r w:rsidRPr="00867CE4">
              <w:rPr>
                <w:rStyle w:val="Hyperlink"/>
                <w:rFonts w:ascii="Sylfaen" w:hAnsi="Sylfaen" w:cs="Sylfaen"/>
                <w:noProof/>
                <w:lang w:val="ka-GE"/>
              </w:rPr>
              <w:t>2.</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პოზიციონირება</w:t>
            </w:r>
            <w:r>
              <w:rPr>
                <w:noProof/>
                <w:webHidden/>
              </w:rPr>
              <w:tab/>
            </w:r>
            <w:r>
              <w:rPr>
                <w:noProof/>
                <w:webHidden/>
              </w:rPr>
              <w:fldChar w:fldCharType="begin"/>
            </w:r>
            <w:r>
              <w:rPr>
                <w:noProof/>
                <w:webHidden/>
              </w:rPr>
              <w:instrText xml:space="preserve"> PAGEREF _Toc214873626 \h </w:instrText>
            </w:r>
            <w:r>
              <w:rPr>
                <w:noProof/>
                <w:webHidden/>
              </w:rPr>
            </w:r>
            <w:r>
              <w:rPr>
                <w:noProof/>
                <w:webHidden/>
              </w:rPr>
              <w:fldChar w:fldCharType="separate"/>
            </w:r>
            <w:r>
              <w:rPr>
                <w:noProof/>
                <w:webHidden/>
              </w:rPr>
              <w:t>5</w:t>
            </w:r>
            <w:r>
              <w:rPr>
                <w:noProof/>
                <w:webHidden/>
              </w:rPr>
              <w:fldChar w:fldCharType="end"/>
            </w:r>
          </w:hyperlink>
        </w:p>
        <w:p w14:paraId="01B71881" w14:textId="26430EEC"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7" w:history="1">
            <w:r w:rsidRPr="00867CE4">
              <w:rPr>
                <w:rStyle w:val="Hyperlink"/>
                <w:rFonts w:ascii="Sylfaen" w:hAnsi="Sylfaen" w:cs="Sylfaen"/>
                <w:noProof/>
                <w:lang w:val="ka-GE"/>
              </w:rPr>
              <w:t>3.</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ფასწარმოქმნა და თვითღირებულების სტრუქტურა</w:t>
            </w:r>
            <w:r>
              <w:rPr>
                <w:noProof/>
                <w:webHidden/>
              </w:rPr>
              <w:tab/>
            </w:r>
            <w:r>
              <w:rPr>
                <w:noProof/>
                <w:webHidden/>
              </w:rPr>
              <w:fldChar w:fldCharType="begin"/>
            </w:r>
            <w:r>
              <w:rPr>
                <w:noProof/>
                <w:webHidden/>
              </w:rPr>
              <w:instrText xml:space="preserve"> PAGEREF _Toc214873627 \h </w:instrText>
            </w:r>
            <w:r>
              <w:rPr>
                <w:noProof/>
                <w:webHidden/>
              </w:rPr>
            </w:r>
            <w:r>
              <w:rPr>
                <w:noProof/>
                <w:webHidden/>
              </w:rPr>
              <w:fldChar w:fldCharType="separate"/>
            </w:r>
            <w:r>
              <w:rPr>
                <w:noProof/>
                <w:webHidden/>
              </w:rPr>
              <w:t>5</w:t>
            </w:r>
            <w:r>
              <w:rPr>
                <w:noProof/>
                <w:webHidden/>
              </w:rPr>
              <w:fldChar w:fldCharType="end"/>
            </w:r>
          </w:hyperlink>
        </w:p>
        <w:p w14:paraId="6833CE6C" w14:textId="68E1E553"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8" w:history="1">
            <w:r w:rsidRPr="00867CE4">
              <w:rPr>
                <w:rStyle w:val="Hyperlink"/>
                <w:rFonts w:ascii="Sylfaen" w:hAnsi="Sylfaen" w:cs="Sylfaen"/>
                <w:noProof/>
                <w:lang w:val="ka-GE"/>
              </w:rPr>
              <w:t>4.</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კონკურენტი პროდუქტები და უპირატესობები კონკურენტების პროდუქტებთან შედარებით</w:t>
            </w:r>
            <w:r>
              <w:rPr>
                <w:noProof/>
                <w:webHidden/>
              </w:rPr>
              <w:tab/>
            </w:r>
            <w:r>
              <w:rPr>
                <w:noProof/>
                <w:webHidden/>
              </w:rPr>
              <w:fldChar w:fldCharType="begin"/>
            </w:r>
            <w:r>
              <w:rPr>
                <w:noProof/>
                <w:webHidden/>
              </w:rPr>
              <w:instrText xml:space="preserve"> PAGEREF _Toc214873628 \h </w:instrText>
            </w:r>
            <w:r>
              <w:rPr>
                <w:noProof/>
                <w:webHidden/>
              </w:rPr>
            </w:r>
            <w:r>
              <w:rPr>
                <w:noProof/>
                <w:webHidden/>
              </w:rPr>
              <w:fldChar w:fldCharType="separate"/>
            </w:r>
            <w:r>
              <w:rPr>
                <w:noProof/>
                <w:webHidden/>
              </w:rPr>
              <w:t>6</w:t>
            </w:r>
            <w:r>
              <w:rPr>
                <w:noProof/>
                <w:webHidden/>
              </w:rPr>
              <w:fldChar w:fldCharType="end"/>
            </w:r>
          </w:hyperlink>
        </w:p>
        <w:p w14:paraId="268302F8" w14:textId="7A1C6DA9"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29" w:history="1">
            <w:r w:rsidRPr="00867CE4">
              <w:rPr>
                <w:rStyle w:val="Hyperlink"/>
                <w:rFonts w:ascii="Sylfaen" w:hAnsi="Sylfaen" w:cs="Sylfaen"/>
                <w:noProof/>
                <w:lang w:val="ka-GE"/>
              </w:rPr>
              <w:t>5.</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პირველად პროდუქციის გამოშვების / მომსახურების გაწევის თარიღები</w:t>
            </w:r>
            <w:r>
              <w:rPr>
                <w:noProof/>
                <w:webHidden/>
              </w:rPr>
              <w:tab/>
            </w:r>
            <w:r>
              <w:rPr>
                <w:noProof/>
                <w:webHidden/>
              </w:rPr>
              <w:fldChar w:fldCharType="begin"/>
            </w:r>
            <w:r>
              <w:rPr>
                <w:noProof/>
                <w:webHidden/>
              </w:rPr>
              <w:instrText xml:space="preserve"> PAGEREF _Toc214873629 \h </w:instrText>
            </w:r>
            <w:r>
              <w:rPr>
                <w:noProof/>
                <w:webHidden/>
              </w:rPr>
            </w:r>
            <w:r>
              <w:rPr>
                <w:noProof/>
                <w:webHidden/>
              </w:rPr>
              <w:fldChar w:fldCharType="separate"/>
            </w:r>
            <w:r>
              <w:rPr>
                <w:noProof/>
                <w:webHidden/>
              </w:rPr>
              <w:t>7</w:t>
            </w:r>
            <w:r>
              <w:rPr>
                <w:noProof/>
                <w:webHidden/>
              </w:rPr>
              <w:fldChar w:fldCharType="end"/>
            </w:r>
          </w:hyperlink>
        </w:p>
        <w:p w14:paraId="0B15A6A2" w14:textId="1EDE5146"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0" w:history="1">
            <w:r w:rsidRPr="00867CE4">
              <w:rPr>
                <w:rStyle w:val="Hyperlink"/>
                <w:rFonts w:ascii="Sylfaen" w:hAnsi="Sylfaen" w:cs="Sylfaen"/>
                <w:noProof/>
                <w:lang w:val="ka-GE"/>
              </w:rPr>
              <w:t>6.</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პატენტირება / ლიცენზირება / სერტიფიცირება /დარგის ექსპერტის/სპეციალისტის დასკვნა</w:t>
            </w:r>
            <w:r>
              <w:rPr>
                <w:noProof/>
                <w:webHidden/>
              </w:rPr>
              <w:tab/>
            </w:r>
            <w:r>
              <w:rPr>
                <w:noProof/>
                <w:webHidden/>
              </w:rPr>
              <w:fldChar w:fldCharType="begin"/>
            </w:r>
            <w:r>
              <w:rPr>
                <w:noProof/>
                <w:webHidden/>
              </w:rPr>
              <w:instrText xml:space="preserve"> PAGEREF _Toc214873630 \h </w:instrText>
            </w:r>
            <w:r>
              <w:rPr>
                <w:noProof/>
                <w:webHidden/>
              </w:rPr>
            </w:r>
            <w:r>
              <w:rPr>
                <w:noProof/>
                <w:webHidden/>
              </w:rPr>
              <w:fldChar w:fldCharType="separate"/>
            </w:r>
            <w:r>
              <w:rPr>
                <w:noProof/>
                <w:webHidden/>
              </w:rPr>
              <w:t>7</w:t>
            </w:r>
            <w:r>
              <w:rPr>
                <w:noProof/>
                <w:webHidden/>
              </w:rPr>
              <w:fldChar w:fldCharType="end"/>
            </w:r>
          </w:hyperlink>
        </w:p>
        <w:p w14:paraId="58A653B7" w14:textId="445FE758"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31" w:history="1">
            <w:r w:rsidRPr="00867CE4">
              <w:rPr>
                <w:rStyle w:val="Hyperlink"/>
                <w:rFonts w:ascii="Sylfaen" w:hAnsi="Sylfaen" w:cs="Sylfaen"/>
                <w:noProof/>
                <w:lang w:val="ka-GE"/>
              </w:rPr>
              <w:t>თავი IV - გასაღების ბაზრები</w:t>
            </w:r>
            <w:r>
              <w:rPr>
                <w:noProof/>
                <w:webHidden/>
              </w:rPr>
              <w:tab/>
            </w:r>
            <w:r>
              <w:rPr>
                <w:noProof/>
                <w:webHidden/>
              </w:rPr>
              <w:fldChar w:fldCharType="begin"/>
            </w:r>
            <w:r>
              <w:rPr>
                <w:noProof/>
                <w:webHidden/>
              </w:rPr>
              <w:instrText xml:space="preserve"> PAGEREF _Toc214873631 \h </w:instrText>
            </w:r>
            <w:r>
              <w:rPr>
                <w:noProof/>
                <w:webHidden/>
              </w:rPr>
            </w:r>
            <w:r>
              <w:rPr>
                <w:noProof/>
                <w:webHidden/>
              </w:rPr>
              <w:fldChar w:fldCharType="separate"/>
            </w:r>
            <w:r>
              <w:rPr>
                <w:noProof/>
                <w:webHidden/>
              </w:rPr>
              <w:t>7</w:t>
            </w:r>
            <w:r>
              <w:rPr>
                <w:noProof/>
                <w:webHidden/>
              </w:rPr>
              <w:fldChar w:fldCharType="end"/>
            </w:r>
          </w:hyperlink>
        </w:p>
        <w:p w14:paraId="7FE67C87" w14:textId="4E1C5F84"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2" w:history="1">
            <w:r w:rsidRPr="00867CE4">
              <w:rPr>
                <w:rStyle w:val="Hyperlink"/>
                <w:rFonts w:ascii="Sylfaen" w:hAnsi="Sylfaen" w:cs="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ბაზრების მიმოხილვა და სეგმენტების ანალიზი</w:t>
            </w:r>
            <w:r>
              <w:rPr>
                <w:noProof/>
                <w:webHidden/>
              </w:rPr>
              <w:tab/>
            </w:r>
            <w:r>
              <w:rPr>
                <w:noProof/>
                <w:webHidden/>
              </w:rPr>
              <w:fldChar w:fldCharType="begin"/>
            </w:r>
            <w:r>
              <w:rPr>
                <w:noProof/>
                <w:webHidden/>
              </w:rPr>
              <w:instrText xml:space="preserve"> PAGEREF _Toc214873632 \h </w:instrText>
            </w:r>
            <w:r>
              <w:rPr>
                <w:noProof/>
                <w:webHidden/>
              </w:rPr>
            </w:r>
            <w:r>
              <w:rPr>
                <w:noProof/>
                <w:webHidden/>
              </w:rPr>
              <w:fldChar w:fldCharType="separate"/>
            </w:r>
            <w:r>
              <w:rPr>
                <w:noProof/>
                <w:webHidden/>
              </w:rPr>
              <w:t>7</w:t>
            </w:r>
            <w:r>
              <w:rPr>
                <w:noProof/>
                <w:webHidden/>
              </w:rPr>
              <w:fldChar w:fldCharType="end"/>
            </w:r>
          </w:hyperlink>
        </w:p>
        <w:p w14:paraId="48443A35" w14:textId="2F27C467"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3" w:history="1">
            <w:r w:rsidRPr="00867CE4">
              <w:rPr>
                <w:rStyle w:val="Hyperlink"/>
                <w:rFonts w:ascii="Sylfaen" w:hAnsi="Sylfaen" w:cs="Sylfaen"/>
                <w:noProof/>
                <w:lang w:val="ka-GE"/>
              </w:rPr>
              <w:t>2.</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გასაღების ბაზრების გეოგრაფია და მოთხოვნის განმაპირობებელი ფაქტორები</w:t>
            </w:r>
            <w:r>
              <w:rPr>
                <w:noProof/>
                <w:webHidden/>
              </w:rPr>
              <w:tab/>
            </w:r>
            <w:r>
              <w:rPr>
                <w:noProof/>
                <w:webHidden/>
              </w:rPr>
              <w:fldChar w:fldCharType="begin"/>
            </w:r>
            <w:r>
              <w:rPr>
                <w:noProof/>
                <w:webHidden/>
              </w:rPr>
              <w:instrText xml:space="preserve"> PAGEREF _Toc214873633 \h </w:instrText>
            </w:r>
            <w:r>
              <w:rPr>
                <w:noProof/>
                <w:webHidden/>
              </w:rPr>
            </w:r>
            <w:r>
              <w:rPr>
                <w:noProof/>
                <w:webHidden/>
              </w:rPr>
              <w:fldChar w:fldCharType="separate"/>
            </w:r>
            <w:r>
              <w:rPr>
                <w:noProof/>
                <w:webHidden/>
              </w:rPr>
              <w:t>8</w:t>
            </w:r>
            <w:r>
              <w:rPr>
                <w:noProof/>
                <w:webHidden/>
              </w:rPr>
              <w:fldChar w:fldCharType="end"/>
            </w:r>
          </w:hyperlink>
        </w:p>
        <w:p w14:paraId="7C79E422" w14:textId="1E5BDB58"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4" w:history="1">
            <w:r w:rsidRPr="00867CE4">
              <w:rPr>
                <w:rStyle w:val="Hyperlink"/>
                <w:rFonts w:ascii="Sylfaen" w:hAnsi="Sylfaen" w:cs="Sylfaen"/>
                <w:noProof/>
                <w:lang w:val="ka-GE"/>
              </w:rPr>
              <w:t>3.</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მომხმარებლების / სამიზნე სეგმენტის დახასიათება</w:t>
            </w:r>
            <w:r>
              <w:rPr>
                <w:noProof/>
                <w:webHidden/>
              </w:rPr>
              <w:tab/>
            </w:r>
            <w:r>
              <w:rPr>
                <w:noProof/>
                <w:webHidden/>
              </w:rPr>
              <w:fldChar w:fldCharType="begin"/>
            </w:r>
            <w:r>
              <w:rPr>
                <w:noProof/>
                <w:webHidden/>
              </w:rPr>
              <w:instrText xml:space="preserve"> PAGEREF _Toc214873634 \h </w:instrText>
            </w:r>
            <w:r>
              <w:rPr>
                <w:noProof/>
                <w:webHidden/>
              </w:rPr>
            </w:r>
            <w:r>
              <w:rPr>
                <w:noProof/>
                <w:webHidden/>
              </w:rPr>
              <w:fldChar w:fldCharType="separate"/>
            </w:r>
            <w:r>
              <w:rPr>
                <w:noProof/>
                <w:webHidden/>
              </w:rPr>
              <w:t>8</w:t>
            </w:r>
            <w:r>
              <w:rPr>
                <w:noProof/>
                <w:webHidden/>
              </w:rPr>
              <w:fldChar w:fldCharType="end"/>
            </w:r>
          </w:hyperlink>
        </w:p>
        <w:p w14:paraId="6B31E73B" w14:textId="62A91EA0"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5" w:history="1">
            <w:r w:rsidRPr="00867CE4">
              <w:rPr>
                <w:rStyle w:val="Hyperlink"/>
                <w:rFonts w:ascii="Sylfaen" w:hAnsi="Sylfaen" w:cs="Sylfaen"/>
                <w:noProof/>
                <w:lang w:val="ka-GE"/>
              </w:rPr>
              <w:t>4.</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კონკურენტული გარემო, კონკურენტების დახასიათება</w:t>
            </w:r>
            <w:r>
              <w:rPr>
                <w:noProof/>
                <w:webHidden/>
              </w:rPr>
              <w:tab/>
            </w:r>
            <w:r>
              <w:rPr>
                <w:noProof/>
                <w:webHidden/>
              </w:rPr>
              <w:fldChar w:fldCharType="begin"/>
            </w:r>
            <w:r>
              <w:rPr>
                <w:noProof/>
                <w:webHidden/>
              </w:rPr>
              <w:instrText xml:space="preserve"> PAGEREF _Toc214873635 \h </w:instrText>
            </w:r>
            <w:r>
              <w:rPr>
                <w:noProof/>
                <w:webHidden/>
              </w:rPr>
            </w:r>
            <w:r>
              <w:rPr>
                <w:noProof/>
                <w:webHidden/>
              </w:rPr>
              <w:fldChar w:fldCharType="separate"/>
            </w:r>
            <w:r>
              <w:rPr>
                <w:noProof/>
                <w:webHidden/>
              </w:rPr>
              <w:t>9</w:t>
            </w:r>
            <w:r>
              <w:rPr>
                <w:noProof/>
                <w:webHidden/>
              </w:rPr>
              <w:fldChar w:fldCharType="end"/>
            </w:r>
          </w:hyperlink>
        </w:p>
        <w:p w14:paraId="7480BE70" w14:textId="40EB6EA7"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6" w:history="1">
            <w:r w:rsidRPr="00867CE4">
              <w:rPr>
                <w:rStyle w:val="Hyperlink"/>
                <w:rFonts w:ascii="Sylfaen" w:hAnsi="Sylfaen" w:cs="Sylfaen"/>
                <w:noProof/>
                <w:lang w:val="ka-GE"/>
              </w:rPr>
              <w:t>5.</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გაყიდვების გეგმა და მიზნობრივ ბაზარზე წილის საპროგნოზო მოცულობა</w:t>
            </w:r>
            <w:r>
              <w:rPr>
                <w:noProof/>
                <w:webHidden/>
              </w:rPr>
              <w:tab/>
            </w:r>
            <w:r>
              <w:rPr>
                <w:noProof/>
                <w:webHidden/>
              </w:rPr>
              <w:fldChar w:fldCharType="begin"/>
            </w:r>
            <w:r>
              <w:rPr>
                <w:noProof/>
                <w:webHidden/>
              </w:rPr>
              <w:instrText xml:space="preserve"> PAGEREF _Toc214873636 \h </w:instrText>
            </w:r>
            <w:r>
              <w:rPr>
                <w:noProof/>
                <w:webHidden/>
              </w:rPr>
            </w:r>
            <w:r>
              <w:rPr>
                <w:noProof/>
                <w:webHidden/>
              </w:rPr>
              <w:fldChar w:fldCharType="separate"/>
            </w:r>
            <w:r>
              <w:rPr>
                <w:noProof/>
                <w:webHidden/>
              </w:rPr>
              <w:t>9</w:t>
            </w:r>
            <w:r>
              <w:rPr>
                <w:noProof/>
                <w:webHidden/>
              </w:rPr>
              <w:fldChar w:fldCharType="end"/>
            </w:r>
          </w:hyperlink>
        </w:p>
        <w:p w14:paraId="0A16C035" w14:textId="5156BD36"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7" w:history="1">
            <w:r w:rsidRPr="00867CE4">
              <w:rPr>
                <w:rStyle w:val="Hyperlink"/>
                <w:rFonts w:ascii="Sylfaen" w:hAnsi="Sylfaen" w:cs="Sylfaen"/>
                <w:noProof/>
                <w:lang w:val="ka-GE"/>
              </w:rPr>
              <w:t>6.</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გაყიდვების სეზონურობა</w:t>
            </w:r>
            <w:r>
              <w:rPr>
                <w:noProof/>
                <w:webHidden/>
              </w:rPr>
              <w:tab/>
            </w:r>
            <w:r>
              <w:rPr>
                <w:noProof/>
                <w:webHidden/>
              </w:rPr>
              <w:fldChar w:fldCharType="begin"/>
            </w:r>
            <w:r>
              <w:rPr>
                <w:noProof/>
                <w:webHidden/>
              </w:rPr>
              <w:instrText xml:space="preserve"> PAGEREF _Toc214873637 \h </w:instrText>
            </w:r>
            <w:r>
              <w:rPr>
                <w:noProof/>
                <w:webHidden/>
              </w:rPr>
            </w:r>
            <w:r>
              <w:rPr>
                <w:noProof/>
                <w:webHidden/>
              </w:rPr>
              <w:fldChar w:fldCharType="separate"/>
            </w:r>
            <w:r>
              <w:rPr>
                <w:noProof/>
                <w:webHidden/>
              </w:rPr>
              <w:t>10</w:t>
            </w:r>
            <w:r>
              <w:rPr>
                <w:noProof/>
                <w:webHidden/>
              </w:rPr>
              <w:fldChar w:fldCharType="end"/>
            </w:r>
          </w:hyperlink>
        </w:p>
        <w:p w14:paraId="25D86BED" w14:textId="72CD2AB1"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8" w:history="1">
            <w:r w:rsidRPr="00867CE4">
              <w:rPr>
                <w:rStyle w:val="Hyperlink"/>
                <w:rFonts w:ascii="Sylfaen" w:hAnsi="Sylfaen" w:cs="Sylfaen"/>
                <w:noProof/>
                <w:lang w:val="ka-GE"/>
              </w:rPr>
              <w:t>7.</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სარეალიზაციო არხებისა და დისტრიბუციის მეთოდიკის აღწერა</w:t>
            </w:r>
            <w:r>
              <w:rPr>
                <w:noProof/>
                <w:webHidden/>
              </w:rPr>
              <w:tab/>
            </w:r>
            <w:r>
              <w:rPr>
                <w:noProof/>
                <w:webHidden/>
              </w:rPr>
              <w:fldChar w:fldCharType="begin"/>
            </w:r>
            <w:r>
              <w:rPr>
                <w:noProof/>
                <w:webHidden/>
              </w:rPr>
              <w:instrText xml:space="preserve"> PAGEREF _Toc214873638 \h </w:instrText>
            </w:r>
            <w:r>
              <w:rPr>
                <w:noProof/>
                <w:webHidden/>
              </w:rPr>
            </w:r>
            <w:r>
              <w:rPr>
                <w:noProof/>
                <w:webHidden/>
              </w:rPr>
              <w:fldChar w:fldCharType="separate"/>
            </w:r>
            <w:r>
              <w:rPr>
                <w:noProof/>
                <w:webHidden/>
              </w:rPr>
              <w:t>10</w:t>
            </w:r>
            <w:r>
              <w:rPr>
                <w:noProof/>
                <w:webHidden/>
              </w:rPr>
              <w:fldChar w:fldCharType="end"/>
            </w:r>
          </w:hyperlink>
        </w:p>
        <w:p w14:paraId="7AB11F30" w14:textId="09C116D1"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39" w:history="1">
            <w:r w:rsidRPr="00867CE4">
              <w:rPr>
                <w:rStyle w:val="Hyperlink"/>
                <w:rFonts w:ascii="Sylfaen" w:hAnsi="Sylfaen" w:cs="Sylfaen"/>
                <w:noProof/>
                <w:lang w:val="ka-GE"/>
              </w:rPr>
              <w:t>8.</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მარკეტინგი</w:t>
            </w:r>
            <w:r>
              <w:rPr>
                <w:noProof/>
                <w:webHidden/>
              </w:rPr>
              <w:tab/>
            </w:r>
            <w:r>
              <w:rPr>
                <w:noProof/>
                <w:webHidden/>
              </w:rPr>
              <w:fldChar w:fldCharType="begin"/>
            </w:r>
            <w:r>
              <w:rPr>
                <w:noProof/>
                <w:webHidden/>
              </w:rPr>
              <w:instrText xml:space="preserve"> PAGEREF _Toc214873639 \h </w:instrText>
            </w:r>
            <w:r>
              <w:rPr>
                <w:noProof/>
                <w:webHidden/>
              </w:rPr>
            </w:r>
            <w:r>
              <w:rPr>
                <w:noProof/>
                <w:webHidden/>
              </w:rPr>
              <w:fldChar w:fldCharType="separate"/>
            </w:r>
            <w:r>
              <w:rPr>
                <w:noProof/>
                <w:webHidden/>
              </w:rPr>
              <w:t>10</w:t>
            </w:r>
            <w:r>
              <w:rPr>
                <w:noProof/>
                <w:webHidden/>
              </w:rPr>
              <w:fldChar w:fldCharType="end"/>
            </w:r>
          </w:hyperlink>
        </w:p>
        <w:p w14:paraId="78066833" w14:textId="58882C8F"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40" w:history="1">
            <w:r w:rsidRPr="00867CE4">
              <w:rPr>
                <w:rStyle w:val="Hyperlink"/>
                <w:rFonts w:ascii="Sylfaen" w:hAnsi="Sylfaen" w:cs="Sylfaen"/>
                <w:noProof/>
                <w:lang w:val="ka-GE"/>
              </w:rPr>
              <w:t>თავი V - წარმოება / მომსახურება და ძირითადი მატერიალური საშუალებები</w:t>
            </w:r>
            <w:r>
              <w:rPr>
                <w:noProof/>
                <w:webHidden/>
              </w:rPr>
              <w:tab/>
            </w:r>
            <w:r>
              <w:rPr>
                <w:noProof/>
                <w:webHidden/>
              </w:rPr>
              <w:fldChar w:fldCharType="begin"/>
            </w:r>
            <w:r>
              <w:rPr>
                <w:noProof/>
                <w:webHidden/>
              </w:rPr>
              <w:instrText xml:space="preserve"> PAGEREF _Toc214873640 \h </w:instrText>
            </w:r>
            <w:r>
              <w:rPr>
                <w:noProof/>
                <w:webHidden/>
              </w:rPr>
            </w:r>
            <w:r>
              <w:rPr>
                <w:noProof/>
                <w:webHidden/>
              </w:rPr>
              <w:fldChar w:fldCharType="separate"/>
            </w:r>
            <w:r>
              <w:rPr>
                <w:noProof/>
                <w:webHidden/>
              </w:rPr>
              <w:t>11</w:t>
            </w:r>
            <w:r>
              <w:rPr>
                <w:noProof/>
                <w:webHidden/>
              </w:rPr>
              <w:fldChar w:fldCharType="end"/>
            </w:r>
          </w:hyperlink>
        </w:p>
        <w:p w14:paraId="28D85ECB" w14:textId="61D71AF1"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41" w:history="1">
            <w:r w:rsidRPr="00867CE4">
              <w:rPr>
                <w:rStyle w:val="Hyperlink"/>
                <w:rFonts w:ascii="Sylfaen" w:hAnsi="Sylfaen" w:cs="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პროექტის განხორციელების ადგილი</w:t>
            </w:r>
            <w:r>
              <w:rPr>
                <w:noProof/>
                <w:webHidden/>
              </w:rPr>
              <w:tab/>
            </w:r>
            <w:r>
              <w:rPr>
                <w:noProof/>
                <w:webHidden/>
              </w:rPr>
              <w:fldChar w:fldCharType="begin"/>
            </w:r>
            <w:r>
              <w:rPr>
                <w:noProof/>
                <w:webHidden/>
              </w:rPr>
              <w:instrText xml:space="preserve"> PAGEREF _Toc214873641 \h </w:instrText>
            </w:r>
            <w:r>
              <w:rPr>
                <w:noProof/>
                <w:webHidden/>
              </w:rPr>
            </w:r>
            <w:r>
              <w:rPr>
                <w:noProof/>
                <w:webHidden/>
              </w:rPr>
              <w:fldChar w:fldCharType="separate"/>
            </w:r>
            <w:r>
              <w:rPr>
                <w:noProof/>
                <w:webHidden/>
              </w:rPr>
              <w:t>11</w:t>
            </w:r>
            <w:r>
              <w:rPr>
                <w:noProof/>
                <w:webHidden/>
              </w:rPr>
              <w:fldChar w:fldCharType="end"/>
            </w:r>
          </w:hyperlink>
        </w:p>
        <w:p w14:paraId="0FB96BBD" w14:textId="6ECBAA84"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42" w:history="1">
            <w:r w:rsidRPr="00867CE4">
              <w:rPr>
                <w:rStyle w:val="Hyperlink"/>
                <w:rFonts w:ascii="Sylfaen" w:hAnsi="Sylfaen" w:cs="Sylfaen"/>
                <w:noProof/>
                <w:lang w:val="ka-GE"/>
              </w:rPr>
              <w:t>2.</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საწარმოო პროცესის დეტალური აღწერა</w:t>
            </w:r>
            <w:r>
              <w:rPr>
                <w:noProof/>
                <w:webHidden/>
              </w:rPr>
              <w:tab/>
            </w:r>
            <w:r>
              <w:rPr>
                <w:noProof/>
                <w:webHidden/>
              </w:rPr>
              <w:fldChar w:fldCharType="begin"/>
            </w:r>
            <w:r>
              <w:rPr>
                <w:noProof/>
                <w:webHidden/>
              </w:rPr>
              <w:instrText xml:space="preserve"> PAGEREF _Toc214873642 \h </w:instrText>
            </w:r>
            <w:r>
              <w:rPr>
                <w:noProof/>
                <w:webHidden/>
              </w:rPr>
            </w:r>
            <w:r>
              <w:rPr>
                <w:noProof/>
                <w:webHidden/>
              </w:rPr>
              <w:fldChar w:fldCharType="separate"/>
            </w:r>
            <w:r>
              <w:rPr>
                <w:noProof/>
                <w:webHidden/>
              </w:rPr>
              <w:t>11</w:t>
            </w:r>
            <w:r>
              <w:rPr>
                <w:noProof/>
                <w:webHidden/>
              </w:rPr>
              <w:fldChar w:fldCharType="end"/>
            </w:r>
          </w:hyperlink>
        </w:p>
        <w:p w14:paraId="5766EAE7" w14:textId="0E9A8F1E"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43" w:history="1">
            <w:r w:rsidRPr="00867CE4">
              <w:rPr>
                <w:rStyle w:val="Hyperlink"/>
                <w:rFonts w:ascii="Sylfaen" w:hAnsi="Sylfaen" w:cs="Sylfaen"/>
                <w:noProof/>
                <w:lang w:val="ka-GE"/>
              </w:rPr>
              <w:t>3.</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მანქანა დანადგარებისა და სხვა მატერიალური აქტივების დეტალური აღწერა</w:t>
            </w:r>
            <w:r>
              <w:rPr>
                <w:noProof/>
                <w:webHidden/>
              </w:rPr>
              <w:tab/>
            </w:r>
            <w:r>
              <w:rPr>
                <w:noProof/>
                <w:webHidden/>
              </w:rPr>
              <w:fldChar w:fldCharType="begin"/>
            </w:r>
            <w:r>
              <w:rPr>
                <w:noProof/>
                <w:webHidden/>
              </w:rPr>
              <w:instrText xml:space="preserve"> PAGEREF _Toc214873643 \h </w:instrText>
            </w:r>
            <w:r>
              <w:rPr>
                <w:noProof/>
                <w:webHidden/>
              </w:rPr>
            </w:r>
            <w:r>
              <w:rPr>
                <w:noProof/>
                <w:webHidden/>
              </w:rPr>
              <w:fldChar w:fldCharType="separate"/>
            </w:r>
            <w:r>
              <w:rPr>
                <w:noProof/>
                <w:webHidden/>
              </w:rPr>
              <w:t>12</w:t>
            </w:r>
            <w:r>
              <w:rPr>
                <w:noProof/>
                <w:webHidden/>
              </w:rPr>
              <w:fldChar w:fldCharType="end"/>
            </w:r>
          </w:hyperlink>
        </w:p>
        <w:p w14:paraId="224E976E" w14:textId="1044FC6B"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44" w:history="1">
            <w:r w:rsidRPr="00867CE4">
              <w:rPr>
                <w:rStyle w:val="Hyperlink"/>
                <w:rFonts w:ascii="Sylfaen" w:hAnsi="Sylfaen" w:cs="Sylfaen"/>
                <w:noProof/>
                <w:lang w:val="ka-GE"/>
              </w:rPr>
              <w:t>4.</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შენობა - ნაგებობების დეტალური აღწერა</w:t>
            </w:r>
            <w:r>
              <w:rPr>
                <w:noProof/>
                <w:webHidden/>
              </w:rPr>
              <w:tab/>
            </w:r>
            <w:r>
              <w:rPr>
                <w:noProof/>
                <w:webHidden/>
              </w:rPr>
              <w:fldChar w:fldCharType="begin"/>
            </w:r>
            <w:r>
              <w:rPr>
                <w:noProof/>
                <w:webHidden/>
              </w:rPr>
              <w:instrText xml:space="preserve"> PAGEREF _Toc214873644 \h </w:instrText>
            </w:r>
            <w:r>
              <w:rPr>
                <w:noProof/>
                <w:webHidden/>
              </w:rPr>
            </w:r>
            <w:r>
              <w:rPr>
                <w:noProof/>
                <w:webHidden/>
              </w:rPr>
              <w:fldChar w:fldCharType="separate"/>
            </w:r>
            <w:r>
              <w:rPr>
                <w:noProof/>
                <w:webHidden/>
              </w:rPr>
              <w:t>12</w:t>
            </w:r>
            <w:r>
              <w:rPr>
                <w:noProof/>
                <w:webHidden/>
              </w:rPr>
              <w:fldChar w:fldCharType="end"/>
            </w:r>
          </w:hyperlink>
        </w:p>
        <w:p w14:paraId="3C1425F0" w14:textId="1E0BFEC5"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45" w:history="1">
            <w:r w:rsidRPr="00867CE4">
              <w:rPr>
                <w:rStyle w:val="Hyperlink"/>
                <w:rFonts w:ascii="Sylfaen" w:hAnsi="Sylfaen" w:cs="Sylfaen"/>
                <w:noProof/>
                <w:lang w:val="ka-GE"/>
              </w:rPr>
              <w:t>თავი VI - წარმოებისათვის საჭირო ნედლეული / მომსახურებისათვის საჭირო მასალები</w:t>
            </w:r>
            <w:r>
              <w:rPr>
                <w:noProof/>
                <w:webHidden/>
              </w:rPr>
              <w:tab/>
            </w:r>
            <w:r>
              <w:rPr>
                <w:noProof/>
                <w:webHidden/>
              </w:rPr>
              <w:fldChar w:fldCharType="begin"/>
            </w:r>
            <w:r>
              <w:rPr>
                <w:noProof/>
                <w:webHidden/>
              </w:rPr>
              <w:instrText xml:space="preserve"> PAGEREF _Toc214873645 \h </w:instrText>
            </w:r>
            <w:r>
              <w:rPr>
                <w:noProof/>
                <w:webHidden/>
              </w:rPr>
            </w:r>
            <w:r>
              <w:rPr>
                <w:noProof/>
                <w:webHidden/>
              </w:rPr>
              <w:fldChar w:fldCharType="separate"/>
            </w:r>
            <w:r>
              <w:rPr>
                <w:noProof/>
                <w:webHidden/>
              </w:rPr>
              <w:t>12</w:t>
            </w:r>
            <w:r>
              <w:rPr>
                <w:noProof/>
                <w:webHidden/>
              </w:rPr>
              <w:fldChar w:fldCharType="end"/>
            </w:r>
          </w:hyperlink>
        </w:p>
        <w:p w14:paraId="6C002CE5" w14:textId="34919852"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46" w:history="1">
            <w:r w:rsidRPr="00867CE4">
              <w:rPr>
                <w:rStyle w:val="Hyperlink"/>
                <w:rFonts w:ascii="Sylfaen" w:hAnsi="Sylfaen" w:cs="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საწარმოო პროცესში გამოყენებული ნედლეული და დამხმარე მასალები / მომსახურების პროცესში გამოყენებული მასალები</w:t>
            </w:r>
            <w:r>
              <w:rPr>
                <w:noProof/>
                <w:webHidden/>
              </w:rPr>
              <w:tab/>
            </w:r>
            <w:r>
              <w:rPr>
                <w:noProof/>
                <w:webHidden/>
              </w:rPr>
              <w:fldChar w:fldCharType="begin"/>
            </w:r>
            <w:r>
              <w:rPr>
                <w:noProof/>
                <w:webHidden/>
              </w:rPr>
              <w:instrText xml:space="preserve"> PAGEREF _Toc214873646 \h </w:instrText>
            </w:r>
            <w:r>
              <w:rPr>
                <w:noProof/>
                <w:webHidden/>
              </w:rPr>
            </w:r>
            <w:r>
              <w:rPr>
                <w:noProof/>
                <w:webHidden/>
              </w:rPr>
              <w:fldChar w:fldCharType="separate"/>
            </w:r>
            <w:r>
              <w:rPr>
                <w:noProof/>
                <w:webHidden/>
              </w:rPr>
              <w:t>12</w:t>
            </w:r>
            <w:r>
              <w:rPr>
                <w:noProof/>
                <w:webHidden/>
              </w:rPr>
              <w:fldChar w:fldCharType="end"/>
            </w:r>
          </w:hyperlink>
        </w:p>
        <w:p w14:paraId="5DC73CAF" w14:textId="3CCD45AE"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47" w:history="1">
            <w:r w:rsidRPr="00867CE4">
              <w:rPr>
                <w:rStyle w:val="Hyperlink"/>
                <w:rFonts w:ascii="Sylfaen" w:hAnsi="Sylfaen" w:cs="Sylfaen"/>
                <w:noProof/>
                <w:lang w:val="ka-GE"/>
              </w:rPr>
              <w:t>თავი VII - საინვესტიციო გეგმა</w:t>
            </w:r>
            <w:r>
              <w:rPr>
                <w:noProof/>
                <w:webHidden/>
              </w:rPr>
              <w:tab/>
            </w:r>
            <w:r>
              <w:rPr>
                <w:noProof/>
                <w:webHidden/>
              </w:rPr>
              <w:fldChar w:fldCharType="begin"/>
            </w:r>
            <w:r>
              <w:rPr>
                <w:noProof/>
                <w:webHidden/>
              </w:rPr>
              <w:instrText xml:space="preserve"> PAGEREF _Toc214873647 \h </w:instrText>
            </w:r>
            <w:r>
              <w:rPr>
                <w:noProof/>
                <w:webHidden/>
              </w:rPr>
            </w:r>
            <w:r>
              <w:rPr>
                <w:noProof/>
                <w:webHidden/>
              </w:rPr>
              <w:fldChar w:fldCharType="separate"/>
            </w:r>
            <w:r>
              <w:rPr>
                <w:noProof/>
                <w:webHidden/>
              </w:rPr>
              <w:t>13</w:t>
            </w:r>
            <w:r>
              <w:rPr>
                <w:noProof/>
                <w:webHidden/>
              </w:rPr>
              <w:fldChar w:fldCharType="end"/>
            </w:r>
          </w:hyperlink>
        </w:p>
        <w:p w14:paraId="3F6FEA34" w14:textId="21BC0912"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48" w:history="1">
            <w:r w:rsidRPr="00867CE4">
              <w:rPr>
                <w:rStyle w:val="Hyperlink"/>
                <w:rFonts w:ascii="Sylfaen" w:hAnsi="Sylfaen" w:cs="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პროექტის ჯამური ღირებულება და დაფინანსების წყაროები</w:t>
            </w:r>
            <w:r>
              <w:rPr>
                <w:noProof/>
                <w:webHidden/>
              </w:rPr>
              <w:tab/>
            </w:r>
            <w:r>
              <w:rPr>
                <w:noProof/>
                <w:webHidden/>
              </w:rPr>
              <w:fldChar w:fldCharType="begin"/>
            </w:r>
            <w:r>
              <w:rPr>
                <w:noProof/>
                <w:webHidden/>
              </w:rPr>
              <w:instrText xml:space="preserve"> PAGEREF _Toc214873648 \h </w:instrText>
            </w:r>
            <w:r>
              <w:rPr>
                <w:noProof/>
                <w:webHidden/>
              </w:rPr>
            </w:r>
            <w:r>
              <w:rPr>
                <w:noProof/>
                <w:webHidden/>
              </w:rPr>
              <w:fldChar w:fldCharType="separate"/>
            </w:r>
            <w:r>
              <w:rPr>
                <w:noProof/>
                <w:webHidden/>
              </w:rPr>
              <w:t>13</w:t>
            </w:r>
            <w:r>
              <w:rPr>
                <w:noProof/>
                <w:webHidden/>
              </w:rPr>
              <w:fldChar w:fldCharType="end"/>
            </w:r>
          </w:hyperlink>
        </w:p>
        <w:p w14:paraId="4378A48F" w14:textId="2B6A035A"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49" w:history="1">
            <w:r w:rsidRPr="00867CE4">
              <w:rPr>
                <w:rStyle w:val="Hyperlink"/>
                <w:rFonts w:ascii="Sylfaen" w:hAnsi="Sylfaen" w:cs="Sylfaen"/>
                <w:noProof/>
                <w:lang w:val="ka-GE"/>
              </w:rPr>
              <w:t>2.</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აქტივებში ინვესტირების დეტალები</w:t>
            </w:r>
            <w:r>
              <w:rPr>
                <w:noProof/>
                <w:webHidden/>
              </w:rPr>
              <w:tab/>
            </w:r>
            <w:r>
              <w:rPr>
                <w:noProof/>
                <w:webHidden/>
              </w:rPr>
              <w:fldChar w:fldCharType="begin"/>
            </w:r>
            <w:r>
              <w:rPr>
                <w:noProof/>
                <w:webHidden/>
              </w:rPr>
              <w:instrText xml:space="preserve"> PAGEREF _Toc214873649 \h </w:instrText>
            </w:r>
            <w:r>
              <w:rPr>
                <w:noProof/>
                <w:webHidden/>
              </w:rPr>
            </w:r>
            <w:r>
              <w:rPr>
                <w:noProof/>
                <w:webHidden/>
              </w:rPr>
              <w:fldChar w:fldCharType="separate"/>
            </w:r>
            <w:r>
              <w:rPr>
                <w:noProof/>
                <w:webHidden/>
              </w:rPr>
              <w:t>13</w:t>
            </w:r>
            <w:r>
              <w:rPr>
                <w:noProof/>
                <w:webHidden/>
              </w:rPr>
              <w:fldChar w:fldCharType="end"/>
            </w:r>
          </w:hyperlink>
        </w:p>
        <w:p w14:paraId="064DC95C" w14:textId="37AA53FA"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0" w:history="1">
            <w:r w:rsidRPr="00867CE4">
              <w:rPr>
                <w:rStyle w:val="Hyperlink"/>
                <w:rFonts w:ascii="Sylfaen" w:hAnsi="Sylfaen" w:cs="Sylfaen"/>
                <w:noProof/>
                <w:lang w:val="ka-GE"/>
              </w:rPr>
              <w:t>3.</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საბრუნავ საშუალებებში ინვესტირების დეტალები</w:t>
            </w:r>
            <w:r>
              <w:rPr>
                <w:noProof/>
                <w:webHidden/>
              </w:rPr>
              <w:tab/>
            </w:r>
            <w:r>
              <w:rPr>
                <w:noProof/>
                <w:webHidden/>
              </w:rPr>
              <w:fldChar w:fldCharType="begin"/>
            </w:r>
            <w:r>
              <w:rPr>
                <w:noProof/>
                <w:webHidden/>
              </w:rPr>
              <w:instrText xml:space="preserve"> PAGEREF _Toc214873650 \h </w:instrText>
            </w:r>
            <w:r>
              <w:rPr>
                <w:noProof/>
                <w:webHidden/>
              </w:rPr>
            </w:r>
            <w:r>
              <w:rPr>
                <w:noProof/>
                <w:webHidden/>
              </w:rPr>
              <w:fldChar w:fldCharType="separate"/>
            </w:r>
            <w:r>
              <w:rPr>
                <w:noProof/>
                <w:webHidden/>
              </w:rPr>
              <w:t>14</w:t>
            </w:r>
            <w:r>
              <w:rPr>
                <w:noProof/>
                <w:webHidden/>
              </w:rPr>
              <w:fldChar w:fldCharType="end"/>
            </w:r>
          </w:hyperlink>
        </w:p>
        <w:p w14:paraId="713285DE" w14:textId="563BC916"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1" w:history="1">
            <w:r w:rsidRPr="00867CE4">
              <w:rPr>
                <w:rStyle w:val="Hyperlink"/>
                <w:rFonts w:ascii="Sylfaen" w:hAnsi="Sylfaen" w:cs="Sylfaen"/>
                <w:noProof/>
                <w:lang w:val="ka-GE"/>
              </w:rPr>
              <w:t>4.</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საწყისი და საოპერაციო ხარჯების დაფინანსების დეტალები</w:t>
            </w:r>
            <w:r>
              <w:rPr>
                <w:noProof/>
                <w:webHidden/>
              </w:rPr>
              <w:tab/>
            </w:r>
            <w:r>
              <w:rPr>
                <w:noProof/>
                <w:webHidden/>
              </w:rPr>
              <w:fldChar w:fldCharType="begin"/>
            </w:r>
            <w:r>
              <w:rPr>
                <w:noProof/>
                <w:webHidden/>
              </w:rPr>
              <w:instrText xml:space="preserve"> PAGEREF _Toc214873651 \h </w:instrText>
            </w:r>
            <w:r>
              <w:rPr>
                <w:noProof/>
                <w:webHidden/>
              </w:rPr>
            </w:r>
            <w:r>
              <w:rPr>
                <w:noProof/>
                <w:webHidden/>
              </w:rPr>
              <w:fldChar w:fldCharType="separate"/>
            </w:r>
            <w:r>
              <w:rPr>
                <w:noProof/>
                <w:webHidden/>
              </w:rPr>
              <w:t>14</w:t>
            </w:r>
            <w:r>
              <w:rPr>
                <w:noProof/>
                <w:webHidden/>
              </w:rPr>
              <w:fldChar w:fldCharType="end"/>
            </w:r>
          </w:hyperlink>
        </w:p>
        <w:p w14:paraId="3A467F5F" w14:textId="104BFD57"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2" w:history="1">
            <w:r w:rsidRPr="00867CE4">
              <w:rPr>
                <w:rStyle w:val="Hyperlink"/>
                <w:rFonts w:ascii="Sylfaen" w:hAnsi="Sylfaen" w:cs="Sylfaen"/>
                <w:noProof/>
                <w:lang w:val="ka-GE"/>
              </w:rPr>
              <w:t>5.</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სამოქმედო გეგმა</w:t>
            </w:r>
            <w:r>
              <w:rPr>
                <w:noProof/>
                <w:webHidden/>
              </w:rPr>
              <w:tab/>
            </w:r>
            <w:r>
              <w:rPr>
                <w:noProof/>
                <w:webHidden/>
              </w:rPr>
              <w:fldChar w:fldCharType="begin"/>
            </w:r>
            <w:r>
              <w:rPr>
                <w:noProof/>
                <w:webHidden/>
              </w:rPr>
              <w:instrText xml:space="preserve"> PAGEREF _Toc214873652 \h </w:instrText>
            </w:r>
            <w:r>
              <w:rPr>
                <w:noProof/>
                <w:webHidden/>
              </w:rPr>
            </w:r>
            <w:r>
              <w:rPr>
                <w:noProof/>
                <w:webHidden/>
              </w:rPr>
              <w:fldChar w:fldCharType="separate"/>
            </w:r>
            <w:r>
              <w:rPr>
                <w:noProof/>
                <w:webHidden/>
              </w:rPr>
              <w:t>15</w:t>
            </w:r>
            <w:r>
              <w:rPr>
                <w:noProof/>
                <w:webHidden/>
              </w:rPr>
              <w:fldChar w:fldCharType="end"/>
            </w:r>
          </w:hyperlink>
        </w:p>
        <w:p w14:paraId="3D9144BE" w14:textId="624CF770"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53" w:history="1">
            <w:r w:rsidRPr="00867CE4">
              <w:rPr>
                <w:rStyle w:val="Hyperlink"/>
                <w:rFonts w:ascii="Sylfaen" w:hAnsi="Sylfaen" w:cs="Sylfaen"/>
                <w:noProof/>
                <w:lang w:val="ka-GE"/>
              </w:rPr>
              <w:t xml:space="preserve">თავი </w:t>
            </w:r>
            <w:r w:rsidRPr="00867CE4">
              <w:rPr>
                <w:rStyle w:val="Hyperlink"/>
                <w:rFonts w:ascii="Sylfaen" w:hAnsi="Sylfaen" w:cs="Sylfaen"/>
                <w:noProof/>
              </w:rPr>
              <w:t>VIII</w:t>
            </w:r>
            <w:r w:rsidRPr="00867CE4">
              <w:rPr>
                <w:rStyle w:val="Hyperlink"/>
                <w:rFonts w:ascii="Sylfaen" w:hAnsi="Sylfaen" w:cs="Sylfaen"/>
                <w:noProof/>
                <w:lang w:val="ka-GE"/>
              </w:rPr>
              <w:t xml:space="preserve"> - ფინანსური გეგმა</w:t>
            </w:r>
            <w:r>
              <w:rPr>
                <w:noProof/>
                <w:webHidden/>
              </w:rPr>
              <w:tab/>
            </w:r>
            <w:r>
              <w:rPr>
                <w:noProof/>
                <w:webHidden/>
              </w:rPr>
              <w:fldChar w:fldCharType="begin"/>
            </w:r>
            <w:r>
              <w:rPr>
                <w:noProof/>
                <w:webHidden/>
              </w:rPr>
              <w:instrText xml:space="preserve"> PAGEREF _Toc214873653 \h </w:instrText>
            </w:r>
            <w:r>
              <w:rPr>
                <w:noProof/>
                <w:webHidden/>
              </w:rPr>
            </w:r>
            <w:r>
              <w:rPr>
                <w:noProof/>
                <w:webHidden/>
              </w:rPr>
              <w:fldChar w:fldCharType="separate"/>
            </w:r>
            <w:r>
              <w:rPr>
                <w:noProof/>
                <w:webHidden/>
              </w:rPr>
              <w:t>15</w:t>
            </w:r>
            <w:r>
              <w:rPr>
                <w:noProof/>
                <w:webHidden/>
              </w:rPr>
              <w:fldChar w:fldCharType="end"/>
            </w:r>
          </w:hyperlink>
        </w:p>
        <w:p w14:paraId="0906EFB7" w14:textId="782333BF"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4" w:history="1">
            <w:r w:rsidRPr="00867CE4">
              <w:rPr>
                <w:rStyle w:val="Hyperlink"/>
                <w:rFonts w:ascii="Sylfaen" w:hAnsi="Sylfaen" w:cs="Sylfaen"/>
                <w:noProof/>
                <w:lang w:val="ka-GE"/>
              </w:rPr>
              <w:t>1.</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ფინანსური გეგმის შედგენისას დაცული უნდა იყოს შემდეგი ძირითადი პრინციპები:</w:t>
            </w:r>
            <w:r>
              <w:rPr>
                <w:noProof/>
                <w:webHidden/>
              </w:rPr>
              <w:tab/>
            </w:r>
            <w:r>
              <w:rPr>
                <w:noProof/>
                <w:webHidden/>
              </w:rPr>
              <w:fldChar w:fldCharType="begin"/>
            </w:r>
            <w:r>
              <w:rPr>
                <w:noProof/>
                <w:webHidden/>
              </w:rPr>
              <w:instrText xml:space="preserve"> PAGEREF _Toc214873654 \h </w:instrText>
            </w:r>
            <w:r>
              <w:rPr>
                <w:noProof/>
                <w:webHidden/>
              </w:rPr>
            </w:r>
            <w:r>
              <w:rPr>
                <w:noProof/>
                <w:webHidden/>
              </w:rPr>
              <w:fldChar w:fldCharType="separate"/>
            </w:r>
            <w:r>
              <w:rPr>
                <w:noProof/>
                <w:webHidden/>
              </w:rPr>
              <w:t>15</w:t>
            </w:r>
            <w:r>
              <w:rPr>
                <w:noProof/>
                <w:webHidden/>
              </w:rPr>
              <w:fldChar w:fldCharType="end"/>
            </w:r>
          </w:hyperlink>
        </w:p>
        <w:p w14:paraId="6A26E5EB" w14:textId="6DD875FD"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5" w:history="1">
            <w:r w:rsidRPr="00867CE4">
              <w:rPr>
                <w:rStyle w:val="Hyperlink"/>
                <w:rFonts w:ascii="Sylfaen" w:hAnsi="Sylfaen" w:cs="Sylfaen"/>
                <w:noProof/>
                <w:lang w:val="ka-GE"/>
              </w:rPr>
              <w:t>2.</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შემოსავლებისა და ხარჯების სტრუქტურა</w:t>
            </w:r>
            <w:r>
              <w:rPr>
                <w:noProof/>
                <w:webHidden/>
              </w:rPr>
              <w:tab/>
            </w:r>
            <w:r>
              <w:rPr>
                <w:noProof/>
                <w:webHidden/>
              </w:rPr>
              <w:fldChar w:fldCharType="begin"/>
            </w:r>
            <w:r>
              <w:rPr>
                <w:noProof/>
                <w:webHidden/>
              </w:rPr>
              <w:instrText xml:space="preserve"> PAGEREF _Toc214873655 \h </w:instrText>
            </w:r>
            <w:r>
              <w:rPr>
                <w:noProof/>
                <w:webHidden/>
              </w:rPr>
            </w:r>
            <w:r>
              <w:rPr>
                <w:noProof/>
                <w:webHidden/>
              </w:rPr>
              <w:fldChar w:fldCharType="separate"/>
            </w:r>
            <w:r>
              <w:rPr>
                <w:noProof/>
                <w:webHidden/>
              </w:rPr>
              <w:t>16</w:t>
            </w:r>
            <w:r>
              <w:rPr>
                <w:noProof/>
                <w:webHidden/>
              </w:rPr>
              <w:fldChar w:fldCharType="end"/>
            </w:r>
          </w:hyperlink>
        </w:p>
        <w:p w14:paraId="714F492D" w14:textId="35140C5C"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6" w:history="1">
            <w:r w:rsidRPr="00867CE4">
              <w:rPr>
                <w:rStyle w:val="Hyperlink"/>
                <w:rFonts w:ascii="Sylfaen" w:hAnsi="Sylfaen" w:cs="Sylfaen"/>
                <w:noProof/>
                <w:lang w:val="ka-GE"/>
              </w:rPr>
              <w:t>3.</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საპროგნოზო ფინანსური უწყისები</w:t>
            </w:r>
            <w:r>
              <w:rPr>
                <w:noProof/>
                <w:webHidden/>
              </w:rPr>
              <w:tab/>
            </w:r>
            <w:r>
              <w:rPr>
                <w:noProof/>
                <w:webHidden/>
              </w:rPr>
              <w:fldChar w:fldCharType="begin"/>
            </w:r>
            <w:r>
              <w:rPr>
                <w:noProof/>
                <w:webHidden/>
              </w:rPr>
              <w:instrText xml:space="preserve"> PAGEREF _Toc214873656 \h </w:instrText>
            </w:r>
            <w:r>
              <w:rPr>
                <w:noProof/>
                <w:webHidden/>
              </w:rPr>
            </w:r>
            <w:r>
              <w:rPr>
                <w:noProof/>
                <w:webHidden/>
              </w:rPr>
              <w:fldChar w:fldCharType="separate"/>
            </w:r>
            <w:r>
              <w:rPr>
                <w:noProof/>
                <w:webHidden/>
              </w:rPr>
              <w:t>16</w:t>
            </w:r>
            <w:r>
              <w:rPr>
                <w:noProof/>
                <w:webHidden/>
              </w:rPr>
              <w:fldChar w:fldCharType="end"/>
            </w:r>
          </w:hyperlink>
        </w:p>
        <w:p w14:paraId="09B73744" w14:textId="25EB3AFB"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7" w:history="1">
            <w:r w:rsidRPr="00867CE4">
              <w:rPr>
                <w:rStyle w:val="Hyperlink"/>
                <w:rFonts w:ascii="Sylfaen" w:hAnsi="Sylfaen" w:cs="Sylfaen"/>
                <w:noProof/>
                <w:lang w:val="ka-GE"/>
              </w:rPr>
              <w:t>4.</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ნულოვანი მოგების წერტილი</w:t>
            </w:r>
            <w:r>
              <w:rPr>
                <w:noProof/>
                <w:webHidden/>
              </w:rPr>
              <w:tab/>
            </w:r>
            <w:r>
              <w:rPr>
                <w:noProof/>
                <w:webHidden/>
              </w:rPr>
              <w:fldChar w:fldCharType="begin"/>
            </w:r>
            <w:r>
              <w:rPr>
                <w:noProof/>
                <w:webHidden/>
              </w:rPr>
              <w:instrText xml:space="preserve"> PAGEREF _Toc214873657 \h </w:instrText>
            </w:r>
            <w:r>
              <w:rPr>
                <w:noProof/>
                <w:webHidden/>
              </w:rPr>
            </w:r>
            <w:r>
              <w:rPr>
                <w:noProof/>
                <w:webHidden/>
              </w:rPr>
              <w:fldChar w:fldCharType="separate"/>
            </w:r>
            <w:r>
              <w:rPr>
                <w:noProof/>
                <w:webHidden/>
              </w:rPr>
              <w:t>17</w:t>
            </w:r>
            <w:r>
              <w:rPr>
                <w:noProof/>
                <w:webHidden/>
              </w:rPr>
              <w:fldChar w:fldCharType="end"/>
            </w:r>
          </w:hyperlink>
        </w:p>
        <w:p w14:paraId="54CFDF2E" w14:textId="58E2D22F" w:rsidR="003D07AE" w:rsidRDefault="003D07AE">
          <w:pPr>
            <w:pStyle w:val="TOC2"/>
            <w:tabs>
              <w:tab w:val="left" w:pos="660"/>
              <w:tab w:val="right" w:leader="dot" w:pos="10528"/>
            </w:tabs>
            <w:rPr>
              <w:rFonts w:asciiTheme="minorHAnsi" w:eastAsiaTheme="minorEastAsia" w:hAnsiTheme="minorHAnsi" w:cstheme="minorBidi"/>
              <w:b w:val="0"/>
              <w:noProof/>
              <w:sz w:val="22"/>
              <w:szCs w:val="22"/>
              <w:lang w:val="ru-RU" w:eastAsia="ru-RU"/>
            </w:rPr>
          </w:pPr>
          <w:hyperlink w:anchor="_Toc214873658" w:history="1">
            <w:r w:rsidRPr="00867CE4">
              <w:rPr>
                <w:rStyle w:val="Hyperlink"/>
                <w:rFonts w:ascii="Sylfaen" w:hAnsi="Sylfaen" w:cs="Sylfaen"/>
                <w:noProof/>
                <w:lang w:val="ka-GE"/>
              </w:rPr>
              <w:t>5.</w:t>
            </w:r>
            <w:r>
              <w:rPr>
                <w:rFonts w:asciiTheme="minorHAnsi" w:eastAsiaTheme="minorEastAsia" w:hAnsiTheme="minorHAnsi" w:cstheme="minorBidi"/>
                <w:b w:val="0"/>
                <w:noProof/>
                <w:sz w:val="22"/>
                <w:szCs w:val="22"/>
                <w:lang w:val="ru-RU" w:eastAsia="ru-RU"/>
              </w:rPr>
              <w:tab/>
            </w:r>
            <w:r w:rsidRPr="00867CE4">
              <w:rPr>
                <w:rStyle w:val="Hyperlink"/>
                <w:rFonts w:ascii="Sylfaen" w:hAnsi="Sylfaen" w:cs="Sylfaen"/>
                <w:noProof/>
                <w:lang w:val="ka-GE"/>
              </w:rPr>
              <w:t>ფინანსური კოეფიციენტების ანალიზი</w:t>
            </w:r>
            <w:r>
              <w:rPr>
                <w:noProof/>
                <w:webHidden/>
              </w:rPr>
              <w:tab/>
            </w:r>
            <w:r>
              <w:rPr>
                <w:noProof/>
                <w:webHidden/>
              </w:rPr>
              <w:fldChar w:fldCharType="begin"/>
            </w:r>
            <w:r>
              <w:rPr>
                <w:noProof/>
                <w:webHidden/>
              </w:rPr>
              <w:instrText xml:space="preserve"> PAGEREF _Toc214873658 \h </w:instrText>
            </w:r>
            <w:r>
              <w:rPr>
                <w:noProof/>
                <w:webHidden/>
              </w:rPr>
            </w:r>
            <w:r>
              <w:rPr>
                <w:noProof/>
                <w:webHidden/>
              </w:rPr>
              <w:fldChar w:fldCharType="separate"/>
            </w:r>
            <w:r>
              <w:rPr>
                <w:noProof/>
                <w:webHidden/>
              </w:rPr>
              <w:t>17</w:t>
            </w:r>
            <w:r>
              <w:rPr>
                <w:noProof/>
                <w:webHidden/>
              </w:rPr>
              <w:fldChar w:fldCharType="end"/>
            </w:r>
          </w:hyperlink>
        </w:p>
        <w:p w14:paraId="45B1B962" w14:textId="2AEED72A"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59" w:history="1">
            <w:r w:rsidRPr="00867CE4">
              <w:rPr>
                <w:rStyle w:val="Hyperlink"/>
                <w:rFonts w:ascii="Sylfaen" w:hAnsi="Sylfaen" w:cs="Sylfaen"/>
                <w:noProof/>
                <w:lang w:val="ka-GE"/>
              </w:rPr>
              <w:t xml:space="preserve">თავი </w:t>
            </w:r>
            <w:r w:rsidRPr="00867CE4">
              <w:rPr>
                <w:rStyle w:val="Hyperlink"/>
                <w:rFonts w:ascii="Sylfaen" w:hAnsi="Sylfaen" w:cs="Sylfaen"/>
                <w:noProof/>
              </w:rPr>
              <w:t>IX</w:t>
            </w:r>
            <w:r w:rsidRPr="00867CE4">
              <w:rPr>
                <w:rStyle w:val="Hyperlink"/>
                <w:rFonts w:ascii="Sylfaen" w:hAnsi="Sylfaen" w:cs="Sylfaen"/>
                <w:noProof/>
                <w:lang w:val="ka-GE"/>
              </w:rPr>
              <w:t xml:space="preserve"> - პროექტის განხორციელების რისკების ანალიზი და რისკების აღმოფხვრის გზები</w:t>
            </w:r>
            <w:r>
              <w:rPr>
                <w:noProof/>
                <w:webHidden/>
              </w:rPr>
              <w:tab/>
            </w:r>
            <w:r>
              <w:rPr>
                <w:noProof/>
                <w:webHidden/>
              </w:rPr>
              <w:fldChar w:fldCharType="begin"/>
            </w:r>
            <w:r>
              <w:rPr>
                <w:noProof/>
                <w:webHidden/>
              </w:rPr>
              <w:instrText xml:space="preserve"> PAGEREF _Toc214873659 \h </w:instrText>
            </w:r>
            <w:r>
              <w:rPr>
                <w:noProof/>
                <w:webHidden/>
              </w:rPr>
            </w:r>
            <w:r>
              <w:rPr>
                <w:noProof/>
                <w:webHidden/>
              </w:rPr>
              <w:fldChar w:fldCharType="separate"/>
            </w:r>
            <w:r>
              <w:rPr>
                <w:noProof/>
                <w:webHidden/>
              </w:rPr>
              <w:t>18</w:t>
            </w:r>
            <w:r>
              <w:rPr>
                <w:noProof/>
                <w:webHidden/>
              </w:rPr>
              <w:fldChar w:fldCharType="end"/>
            </w:r>
          </w:hyperlink>
        </w:p>
        <w:p w14:paraId="4E21BDFE" w14:textId="6CA73779" w:rsidR="003D07AE" w:rsidRDefault="003D07AE">
          <w:pPr>
            <w:pStyle w:val="TOC1"/>
            <w:tabs>
              <w:tab w:val="right" w:leader="dot" w:pos="10528"/>
            </w:tabs>
            <w:rPr>
              <w:rFonts w:asciiTheme="minorHAnsi" w:eastAsiaTheme="minorEastAsia" w:hAnsiTheme="minorHAnsi" w:cstheme="minorBidi"/>
              <w:b w:val="0"/>
              <w:noProof/>
              <w:sz w:val="22"/>
              <w:szCs w:val="22"/>
              <w:lang w:val="ru-RU" w:eastAsia="ru-RU"/>
            </w:rPr>
          </w:pPr>
          <w:hyperlink w:anchor="_Toc214873660" w:history="1">
            <w:r w:rsidRPr="00867CE4">
              <w:rPr>
                <w:rStyle w:val="Hyperlink"/>
                <w:rFonts w:ascii="Sylfaen" w:hAnsi="Sylfaen" w:cs="Sylfaen"/>
                <w:noProof/>
                <w:lang w:val="ka-GE"/>
              </w:rPr>
              <w:t xml:space="preserve">თავი </w:t>
            </w:r>
            <w:r w:rsidRPr="00867CE4">
              <w:rPr>
                <w:rStyle w:val="Hyperlink"/>
                <w:rFonts w:ascii="Sylfaen" w:hAnsi="Sylfaen" w:cs="Sylfaen"/>
                <w:noProof/>
              </w:rPr>
              <w:t xml:space="preserve">X </w:t>
            </w:r>
            <w:r w:rsidRPr="00867CE4">
              <w:rPr>
                <w:rStyle w:val="Hyperlink"/>
                <w:rFonts w:ascii="Sylfaen" w:hAnsi="Sylfaen" w:cs="Sylfaen"/>
                <w:noProof/>
                <w:lang w:val="ka-GE"/>
              </w:rPr>
              <w:t>- დანართები</w:t>
            </w:r>
            <w:r>
              <w:rPr>
                <w:noProof/>
                <w:webHidden/>
              </w:rPr>
              <w:tab/>
            </w:r>
            <w:r>
              <w:rPr>
                <w:noProof/>
                <w:webHidden/>
              </w:rPr>
              <w:fldChar w:fldCharType="begin"/>
            </w:r>
            <w:r>
              <w:rPr>
                <w:noProof/>
                <w:webHidden/>
              </w:rPr>
              <w:instrText xml:space="preserve"> PAGEREF _Toc214873660 \h </w:instrText>
            </w:r>
            <w:r>
              <w:rPr>
                <w:noProof/>
                <w:webHidden/>
              </w:rPr>
            </w:r>
            <w:r>
              <w:rPr>
                <w:noProof/>
                <w:webHidden/>
              </w:rPr>
              <w:fldChar w:fldCharType="separate"/>
            </w:r>
            <w:r>
              <w:rPr>
                <w:noProof/>
                <w:webHidden/>
              </w:rPr>
              <w:t>19</w:t>
            </w:r>
            <w:r>
              <w:rPr>
                <w:noProof/>
                <w:webHidden/>
              </w:rPr>
              <w:fldChar w:fldCharType="end"/>
            </w:r>
          </w:hyperlink>
        </w:p>
        <w:p w14:paraId="3F9D1932" w14:textId="41E9F4FB" w:rsidR="009C2A4F" w:rsidRPr="00B8052C" w:rsidRDefault="009C2A4F" w:rsidP="00B8052C">
          <w:pPr>
            <w:spacing w:after="120" w:line="276" w:lineRule="auto"/>
            <w:rPr>
              <w:rFonts w:ascii="Sylfaen" w:hAnsi="Sylfaen"/>
              <w:lang w:val="ka-GE"/>
            </w:rPr>
          </w:pPr>
          <w:r w:rsidRPr="00B8052C">
            <w:rPr>
              <w:rFonts w:ascii="Sylfaen" w:hAnsi="Sylfaen"/>
              <w:b/>
              <w:bCs/>
              <w:noProof/>
              <w:lang w:val="ka-GE"/>
            </w:rPr>
            <w:fldChar w:fldCharType="end"/>
          </w:r>
        </w:p>
      </w:sdtContent>
    </w:sdt>
    <w:p w14:paraId="0ED02E78" w14:textId="77777777" w:rsidR="00EF5309" w:rsidRPr="00B8052C" w:rsidRDefault="00EF5309" w:rsidP="00B8052C">
      <w:pPr>
        <w:spacing w:after="120" w:line="276" w:lineRule="auto"/>
        <w:rPr>
          <w:rFonts w:ascii="Sylfaen" w:hAnsi="Sylfaen" w:cs="Sylfaen"/>
          <w:lang w:val="ka-GE"/>
        </w:rPr>
      </w:pPr>
    </w:p>
    <w:p w14:paraId="66825FF9" w14:textId="32A8BFBB" w:rsidR="00EF5309" w:rsidRPr="00B8052C" w:rsidRDefault="00EF5309" w:rsidP="00B8052C">
      <w:pPr>
        <w:spacing w:after="120" w:line="276" w:lineRule="auto"/>
        <w:rPr>
          <w:rFonts w:ascii="Sylfaen" w:hAnsi="Sylfaen" w:cs="Sylfaen"/>
          <w:lang w:val="ka-GE"/>
        </w:rPr>
      </w:pPr>
      <w:r w:rsidRPr="00B8052C">
        <w:rPr>
          <w:rFonts w:ascii="Sylfaen" w:hAnsi="Sylfaen" w:cs="Sylfaen"/>
          <w:lang w:val="ka-GE"/>
        </w:rPr>
        <w:br w:type="page"/>
      </w:r>
    </w:p>
    <w:p w14:paraId="7F0FFABF" w14:textId="589346A4" w:rsidR="005037E5" w:rsidRPr="00B8052C" w:rsidRDefault="009C2A4F" w:rsidP="00B8052C">
      <w:pPr>
        <w:pStyle w:val="Heading1"/>
        <w:spacing w:before="0" w:after="120" w:line="276" w:lineRule="auto"/>
        <w:jc w:val="both"/>
        <w:rPr>
          <w:rFonts w:ascii="Sylfaen" w:hAnsi="Sylfaen" w:cs="Sylfaen"/>
          <w:b/>
          <w:color w:val="auto"/>
          <w:sz w:val="24"/>
          <w:szCs w:val="24"/>
          <w:lang w:val="ka-GE"/>
        </w:rPr>
      </w:pPr>
      <w:bookmarkStart w:id="0" w:name="_Toc214873617"/>
      <w:r w:rsidRPr="00B8052C">
        <w:rPr>
          <w:rFonts w:ascii="Sylfaen" w:hAnsi="Sylfaen" w:cs="Sylfaen"/>
          <w:b/>
          <w:color w:val="auto"/>
          <w:sz w:val="24"/>
          <w:szCs w:val="24"/>
          <w:lang w:val="ka-GE"/>
        </w:rPr>
        <w:lastRenderedPageBreak/>
        <w:t>თავი I</w:t>
      </w:r>
      <w:r w:rsidR="005037E5" w:rsidRPr="00B8052C">
        <w:rPr>
          <w:rFonts w:ascii="Sylfaen" w:hAnsi="Sylfaen" w:cs="Sylfaen"/>
          <w:b/>
          <w:color w:val="auto"/>
          <w:sz w:val="24"/>
          <w:szCs w:val="24"/>
          <w:lang w:val="ka-GE"/>
        </w:rPr>
        <w:t xml:space="preserve"> - მიმოხილვა</w:t>
      </w:r>
      <w:bookmarkEnd w:id="0"/>
    </w:p>
    <w:p w14:paraId="23135EB6" w14:textId="57F652F9" w:rsidR="005037E5" w:rsidRPr="00B8052C" w:rsidRDefault="005037E5" w:rsidP="00B8052C">
      <w:pPr>
        <w:pStyle w:val="ListParagraph"/>
        <w:numPr>
          <w:ilvl w:val="0"/>
          <w:numId w:val="7"/>
        </w:numPr>
        <w:autoSpaceDE w:val="0"/>
        <w:autoSpaceDN w:val="0"/>
        <w:adjustRightInd w:val="0"/>
        <w:spacing w:after="120" w:line="276" w:lineRule="auto"/>
        <w:ind w:left="0" w:firstLine="0"/>
        <w:contextualSpacing w:val="0"/>
        <w:jc w:val="both"/>
        <w:outlineLvl w:val="1"/>
        <w:rPr>
          <w:rFonts w:ascii="Sylfaen" w:hAnsi="Sylfaen"/>
          <w:b/>
          <w:lang w:val="ka-GE"/>
        </w:rPr>
      </w:pPr>
      <w:bookmarkStart w:id="1" w:name="_Toc214873618"/>
      <w:r w:rsidRPr="00B8052C">
        <w:rPr>
          <w:rFonts w:ascii="Sylfaen" w:hAnsi="Sylfaen" w:cs="Sylfaen"/>
          <w:b/>
          <w:lang w:val="ka-GE"/>
        </w:rPr>
        <w:t>ბიზნეს იდეის მოკლე აღწერა</w:t>
      </w:r>
      <w:bookmarkEnd w:id="1"/>
    </w:p>
    <w:p w14:paraId="39252031" w14:textId="792F5470" w:rsidR="005037E5" w:rsidRPr="00B8052C" w:rsidRDefault="005037E5" w:rsidP="00B8052C">
      <w:pPr>
        <w:pStyle w:val="ListParagraph"/>
        <w:numPr>
          <w:ilvl w:val="1"/>
          <w:numId w:val="10"/>
        </w:numPr>
        <w:spacing w:after="120" w:line="276" w:lineRule="auto"/>
        <w:contextualSpacing w:val="0"/>
        <w:jc w:val="both"/>
        <w:rPr>
          <w:rFonts w:ascii="Sylfaen" w:hAnsi="Sylfaen" w:cs="Sylfaen"/>
          <w:lang w:val="ka-GE"/>
        </w:rPr>
      </w:pPr>
      <w:r w:rsidRPr="00B8052C">
        <w:rPr>
          <w:rFonts w:ascii="Sylfaen" w:hAnsi="Sylfaen" w:cs="Sylfaen"/>
          <w:lang w:val="ka-GE"/>
        </w:rPr>
        <w:t>წარმატების განმაპირობებელი ფაქტორები</w:t>
      </w:r>
    </w:p>
    <w:p w14:paraId="46D419FC" w14:textId="77777777" w:rsidR="00F54F8C" w:rsidRPr="00B8052C" w:rsidRDefault="00F54F8C" w:rsidP="00B8052C">
      <w:pPr>
        <w:spacing w:after="120" w:line="276" w:lineRule="auto"/>
        <w:ind w:left="360"/>
        <w:jc w:val="both"/>
        <w:rPr>
          <w:rFonts w:ascii="Sylfaen" w:hAnsi="Sylfaen" w:cs="Sylfaen"/>
          <w:lang w:val="ka-GE"/>
        </w:rPr>
      </w:pPr>
    </w:p>
    <w:p w14:paraId="39401B31" w14:textId="54C2B3D3" w:rsidR="005037E5" w:rsidRPr="00B8052C" w:rsidRDefault="005037E5" w:rsidP="00B8052C">
      <w:pPr>
        <w:pStyle w:val="ListParagraph"/>
        <w:numPr>
          <w:ilvl w:val="1"/>
          <w:numId w:val="10"/>
        </w:numPr>
        <w:spacing w:after="120" w:line="276" w:lineRule="auto"/>
        <w:contextualSpacing w:val="0"/>
        <w:jc w:val="both"/>
        <w:rPr>
          <w:rFonts w:ascii="Sylfaen" w:hAnsi="Sylfaen"/>
          <w:lang w:val="ka-GE"/>
        </w:rPr>
      </w:pPr>
      <w:r w:rsidRPr="00B8052C">
        <w:rPr>
          <w:rFonts w:ascii="Sylfaen" w:hAnsi="Sylfaen" w:cs="Sylfaen"/>
          <w:lang w:val="ka-GE"/>
        </w:rPr>
        <w:t xml:space="preserve">გეგმური მაჩვენებლები - </w:t>
      </w:r>
      <w:r w:rsidR="003247E8" w:rsidRPr="00B8052C">
        <w:rPr>
          <w:rFonts w:ascii="Sylfaen" w:hAnsi="Sylfaen" w:cs="Sylfaen"/>
          <w:lang w:val="ka-GE"/>
        </w:rPr>
        <w:t>წარმოების / მომსახურების</w:t>
      </w:r>
      <w:r w:rsidRPr="00B8052C">
        <w:rPr>
          <w:rFonts w:ascii="Sylfaen" w:hAnsi="Sylfaen" w:cs="Sylfaen"/>
          <w:lang w:val="ka-GE"/>
        </w:rPr>
        <w:t xml:space="preserve"> სრული ამოქმედებისას მიღწეული გაყიდვების, წარმოების, გადამუშავებული ნედლეულის და ა.შ. მონაცემები, </w:t>
      </w:r>
      <w:r w:rsidR="002F3661" w:rsidRPr="00B8052C">
        <w:rPr>
          <w:rFonts w:ascii="Sylfaen" w:hAnsi="Sylfaen" w:cs="Sylfaen"/>
          <w:lang w:val="ka-GE"/>
        </w:rPr>
        <w:t>გეგმური</w:t>
      </w:r>
      <w:r w:rsidRPr="00B8052C">
        <w:rPr>
          <w:rFonts w:ascii="Sylfaen" w:hAnsi="Sylfaen" w:cs="Sylfaen"/>
          <w:lang w:val="ka-GE"/>
        </w:rPr>
        <w:t xml:space="preserve"> მაჩვენებლების</w:t>
      </w:r>
      <w:r w:rsidR="003247E8" w:rsidRPr="00B8052C">
        <w:rPr>
          <w:rFonts w:ascii="Sylfaen" w:hAnsi="Sylfaen" w:cs="Sylfaen"/>
          <w:lang w:val="ka-GE"/>
        </w:rPr>
        <w:t xml:space="preserve"> </w:t>
      </w:r>
      <w:r w:rsidRPr="00B8052C">
        <w:rPr>
          <w:rFonts w:ascii="Sylfaen" w:hAnsi="Sylfaen" w:cs="Sylfaen"/>
          <w:lang w:val="ka-GE"/>
        </w:rPr>
        <w:t>მიღწევის ვადა</w:t>
      </w:r>
      <w:r w:rsidR="004D3C26" w:rsidRPr="00B8052C">
        <w:rPr>
          <w:rFonts w:ascii="Sylfaen" w:hAnsi="Sylfaen" w:cs="Sylfaen"/>
          <w:lang w:val="ka-GE"/>
        </w:rPr>
        <w:t xml:space="preserve"> (აღნიშნული მონაცემები წარმოდგენილი უნდა იყოს</w:t>
      </w:r>
      <w:r w:rsidR="009F5EE8" w:rsidRPr="00B8052C">
        <w:rPr>
          <w:rFonts w:ascii="Sylfaen" w:hAnsi="Sylfaen" w:cs="Sylfaen"/>
          <w:lang w:val="ka-GE"/>
        </w:rPr>
        <w:t>,</w:t>
      </w:r>
      <w:r w:rsidR="00962329" w:rsidRPr="00B8052C">
        <w:rPr>
          <w:rFonts w:ascii="Sylfaen" w:hAnsi="Sylfaen" w:cs="Sylfaen"/>
          <w:lang w:val="ka-GE"/>
        </w:rPr>
        <w:t xml:space="preserve"> ასევე</w:t>
      </w:r>
      <w:r w:rsidR="004D3C26" w:rsidRPr="00B8052C">
        <w:rPr>
          <w:rFonts w:ascii="Sylfaen" w:hAnsi="Sylfaen" w:cs="Sylfaen"/>
          <w:lang w:val="ka-GE"/>
        </w:rPr>
        <w:t xml:space="preserve"> ცხრილის</w:t>
      </w:r>
      <w:r w:rsidR="00962329" w:rsidRPr="00B8052C">
        <w:rPr>
          <w:rFonts w:ascii="Sylfaen" w:hAnsi="Sylfaen" w:cs="Sylfaen"/>
          <w:lang w:val="ka-GE"/>
        </w:rPr>
        <w:t xml:space="preserve"> </w:t>
      </w:r>
      <w:r w:rsidR="004D3C26" w:rsidRPr="00B8052C">
        <w:rPr>
          <w:rFonts w:ascii="Sylfaen" w:hAnsi="Sylfaen" w:cs="Sylfaen"/>
          <w:lang w:val="ka-GE"/>
        </w:rPr>
        <w:t>სახით)</w:t>
      </w:r>
    </w:p>
    <w:p w14:paraId="7D4F681A" w14:textId="77777777" w:rsidR="00F54F8C" w:rsidRPr="00B8052C" w:rsidRDefault="00F54F8C" w:rsidP="00B8052C">
      <w:pPr>
        <w:spacing w:after="120" w:line="276" w:lineRule="auto"/>
        <w:ind w:left="360"/>
        <w:jc w:val="both"/>
        <w:rPr>
          <w:rFonts w:ascii="Sylfaen" w:hAnsi="Sylfaen"/>
          <w:lang w:val="ka-GE"/>
        </w:rPr>
      </w:pPr>
    </w:p>
    <w:p w14:paraId="5C6FEBF9" w14:textId="24B44CCB" w:rsidR="005037E5" w:rsidRPr="00B8052C" w:rsidRDefault="005037E5" w:rsidP="00B8052C">
      <w:pPr>
        <w:pStyle w:val="ListParagraph"/>
        <w:numPr>
          <w:ilvl w:val="1"/>
          <w:numId w:val="10"/>
        </w:numPr>
        <w:spacing w:after="120" w:line="276" w:lineRule="auto"/>
        <w:contextualSpacing w:val="0"/>
        <w:jc w:val="both"/>
        <w:rPr>
          <w:rFonts w:ascii="Sylfaen" w:hAnsi="Sylfaen"/>
          <w:lang w:val="ka-GE"/>
        </w:rPr>
      </w:pPr>
      <w:r w:rsidRPr="00B8052C">
        <w:rPr>
          <w:rFonts w:ascii="Sylfaen" w:hAnsi="Sylfaen" w:cs="Sylfaen"/>
          <w:lang w:val="ka-GE"/>
        </w:rPr>
        <w:t>ნულოვანი მოგების წერტილი - როგო</w:t>
      </w:r>
      <w:r w:rsidR="00F24C37" w:rsidRPr="00B8052C">
        <w:rPr>
          <w:rFonts w:ascii="Sylfaen" w:hAnsi="Sylfaen" w:cs="Sylfaen"/>
          <w:lang w:val="ka-GE"/>
        </w:rPr>
        <w:t>რ</w:t>
      </w:r>
      <w:r w:rsidRPr="00B8052C">
        <w:rPr>
          <w:rFonts w:ascii="Sylfaen" w:hAnsi="Sylfaen" w:cs="Sylfaen"/>
          <w:lang w:val="ka-GE"/>
        </w:rPr>
        <w:t>ც ფულად გამოხატულებაში, ასევე რეალიზებული</w:t>
      </w:r>
      <w:r w:rsidR="00F65177" w:rsidRPr="00B8052C">
        <w:rPr>
          <w:rFonts w:ascii="Sylfaen" w:hAnsi="Sylfaen" w:cs="Sylfaen"/>
          <w:lang w:val="ka-GE"/>
        </w:rPr>
        <w:t xml:space="preserve"> </w:t>
      </w:r>
      <w:r w:rsidRPr="00B8052C">
        <w:rPr>
          <w:rFonts w:ascii="Sylfaen" w:hAnsi="Sylfaen" w:cs="Sylfaen"/>
          <w:lang w:val="ka-GE"/>
        </w:rPr>
        <w:t xml:space="preserve">პროდუქციის </w:t>
      </w:r>
      <w:r w:rsidR="00F65177" w:rsidRPr="00B8052C">
        <w:rPr>
          <w:rFonts w:ascii="Sylfaen" w:hAnsi="Sylfaen" w:cs="Sylfaen"/>
          <w:lang w:val="ka-GE"/>
        </w:rPr>
        <w:t xml:space="preserve">/ მომსახურების </w:t>
      </w:r>
      <w:r w:rsidRPr="00B8052C">
        <w:rPr>
          <w:rFonts w:ascii="Sylfaen" w:hAnsi="Sylfaen" w:cs="Sylfaen"/>
          <w:lang w:val="ka-GE"/>
        </w:rPr>
        <w:t>მოცულობით გამოხატულებაში</w:t>
      </w:r>
      <w:r w:rsidR="009F5EE8" w:rsidRPr="00B8052C">
        <w:rPr>
          <w:rFonts w:ascii="Sylfaen" w:hAnsi="Sylfaen" w:cs="Sylfaen"/>
          <w:lang w:val="ka-GE"/>
        </w:rPr>
        <w:t xml:space="preserve"> (აღნიშნული მონაცემები წარმოდგენილი უნდა იყოს, ასევე ცხრილის სახით)</w:t>
      </w:r>
    </w:p>
    <w:p w14:paraId="7B8355D6" w14:textId="77777777" w:rsidR="00F54F8C" w:rsidRPr="00B8052C" w:rsidRDefault="00F54F8C" w:rsidP="00B8052C">
      <w:pPr>
        <w:pStyle w:val="ListParagraph"/>
        <w:spacing w:after="120" w:line="276" w:lineRule="auto"/>
        <w:ind w:left="792"/>
        <w:contextualSpacing w:val="0"/>
        <w:jc w:val="both"/>
        <w:rPr>
          <w:rFonts w:ascii="Sylfaen" w:hAnsi="Sylfaen"/>
          <w:lang w:val="ka-GE"/>
        </w:rPr>
      </w:pPr>
    </w:p>
    <w:p w14:paraId="6853927C" w14:textId="78D5F3DF" w:rsidR="00055B44" w:rsidRPr="00B8052C" w:rsidRDefault="005037E5" w:rsidP="00B8052C">
      <w:pPr>
        <w:pStyle w:val="Heading1"/>
        <w:spacing w:before="0" w:after="120" w:line="276" w:lineRule="auto"/>
        <w:jc w:val="both"/>
        <w:rPr>
          <w:rFonts w:ascii="Sylfaen" w:hAnsi="Sylfaen" w:cs="Sylfaen"/>
          <w:b/>
          <w:color w:val="auto"/>
          <w:sz w:val="24"/>
          <w:szCs w:val="24"/>
          <w:lang w:val="ka-GE"/>
        </w:rPr>
      </w:pPr>
      <w:bookmarkStart w:id="2" w:name="_Toc214873619"/>
      <w:r w:rsidRPr="00B8052C">
        <w:rPr>
          <w:rFonts w:ascii="Sylfaen" w:hAnsi="Sylfaen" w:cs="Sylfaen"/>
          <w:b/>
          <w:color w:val="auto"/>
          <w:sz w:val="24"/>
          <w:szCs w:val="24"/>
          <w:lang w:val="ka-GE"/>
        </w:rPr>
        <w:t>თავი</w:t>
      </w:r>
      <w:r w:rsidR="008713FD" w:rsidRPr="00B8052C">
        <w:rPr>
          <w:rFonts w:ascii="Sylfaen" w:hAnsi="Sylfaen" w:cs="Sylfaen"/>
          <w:b/>
          <w:color w:val="auto"/>
          <w:sz w:val="24"/>
          <w:szCs w:val="24"/>
          <w:lang w:val="ka-GE"/>
        </w:rPr>
        <w:t xml:space="preserve"> II</w:t>
      </w:r>
      <w:r w:rsidRPr="00B8052C">
        <w:rPr>
          <w:rFonts w:ascii="Sylfaen" w:hAnsi="Sylfaen" w:cs="Sylfaen"/>
          <w:b/>
          <w:color w:val="auto"/>
          <w:sz w:val="24"/>
          <w:szCs w:val="24"/>
          <w:lang w:val="ka-GE"/>
        </w:rPr>
        <w:t xml:space="preserve"> - მფლობელობა, მენეჯმენტი და პერსონალი</w:t>
      </w:r>
      <w:bookmarkEnd w:id="2"/>
    </w:p>
    <w:p w14:paraId="42F9B955" w14:textId="1A6B37F3" w:rsidR="007E004D" w:rsidRPr="00B8052C" w:rsidRDefault="007E004D" w:rsidP="00B8052C">
      <w:pPr>
        <w:pStyle w:val="ListParagraph"/>
        <w:numPr>
          <w:ilvl w:val="0"/>
          <w:numId w:val="8"/>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 w:name="_Toc214873620"/>
      <w:r w:rsidRPr="00B8052C">
        <w:rPr>
          <w:rFonts w:ascii="Sylfaen" w:hAnsi="Sylfaen" w:cs="Sylfaen"/>
          <w:b/>
          <w:lang w:val="ka-GE"/>
        </w:rPr>
        <w:t>ორგანიზაციის იურიდიული სტატუსი და ისტორია</w:t>
      </w:r>
      <w:bookmarkEnd w:id="3"/>
    </w:p>
    <w:p w14:paraId="1E4E190E" w14:textId="5E983F1D" w:rsidR="00353C2B" w:rsidRPr="00B8052C" w:rsidRDefault="00353C2B" w:rsidP="00B8052C">
      <w:pPr>
        <w:pStyle w:val="ListParagraph"/>
        <w:numPr>
          <w:ilvl w:val="1"/>
          <w:numId w:val="8"/>
        </w:numPr>
        <w:spacing w:after="120" w:line="276" w:lineRule="auto"/>
        <w:contextualSpacing w:val="0"/>
        <w:jc w:val="both"/>
        <w:rPr>
          <w:rFonts w:ascii="Sylfaen" w:hAnsi="Sylfaen" w:cs="Sylfaen"/>
          <w:lang w:val="ka-GE"/>
        </w:rPr>
      </w:pPr>
      <w:r w:rsidRPr="00B8052C">
        <w:rPr>
          <w:rFonts w:ascii="Sylfaen" w:hAnsi="Sylfaen" w:cs="Sylfaen"/>
          <w:lang w:val="ka-GE"/>
        </w:rPr>
        <w:t xml:space="preserve">დაფუძნების თარიღი, საქმიანობის ისტორია მიღწეული შედეგები - უკანასკნელი </w:t>
      </w:r>
      <w:r w:rsidR="001457E8" w:rsidRPr="00B8052C">
        <w:rPr>
          <w:rFonts w:ascii="Sylfaen" w:hAnsi="Sylfaen" w:cs="Sylfaen"/>
          <w:lang w:val="ka-GE"/>
        </w:rPr>
        <w:t>2</w:t>
      </w:r>
      <w:r w:rsidRPr="00B8052C">
        <w:rPr>
          <w:rFonts w:ascii="Sylfaen" w:hAnsi="Sylfaen" w:cs="Sylfaen"/>
          <w:lang w:val="ka-GE"/>
        </w:rPr>
        <w:t xml:space="preserve"> წლის გაყიდვების მოცულობა, აქტივების მოცულობა, უკანასკნელი </w:t>
      </w:r>
      <w:r w:rsidR="001457E8" w:rsidRPr="00B8052C">
        <w:rPr>
          <w:rFonts w:ascii="Sylfaen" w:hAnsi="Sylfaen" w:cs="Sylfaen"/>
          <w:lang w:val="ka-GE"/>
        </w:rPr>
        <w:t>2</w:t>
      </w:r>
      <w:r w:rsidRPr="00B8052C">
        <w:rPr>
          <w:rFonts w:ascii="Sylfaen" w:hAnsi="Sylfaen" w:cs="Sylfaen"/>
          <w:lang w:val="ka-GE"/>
        </w:rPr>
        <w:t xml:space="preserve"> წლის მოგება</w:t>
      </w:r>
      <w:r w:rsidR="0091480F" w:rsidRPr="00B8052C">
        <w:rPr>
          <w:rFonts w:ascii="Sylfaen" w:hAnsi="Sylfaen" w:cs="Sylfaen"/>
          <w:lang w:val="ka-GE"/>
        </w:rPr>
        <w:t>.</w:t>
      </w:r>
      <w:r w:rsidRPr="00B8052C">
        <w:rPr>
          <w:rFonts w:ascii="Sylfaen" w:hAnsi="Sylfaen" w:cs="Sylfaen"/>
          <w:lang w:val="ka-GE"/>
        </w:rPr>
        <w:t xml:space="preserve"> იმ შემთხვევაში, თუ </w:t>
      </w:r>
      <w:r w:rsidR="006F5657" w:rsidRPr="00B8052C">
        <w:rPr>
          <w:rFonts w:ascii="Sylfaen" w:hAnsi="Sylfaen" w:cs="Sylfaen"/>
          <w:lang w:val="ka-GE"/>
        </w:rPr>
        <w:t>საწარმო</w:t>
      </w:r>
      <w:r w:rsidRPr="00B8052C">
        <w:rPr>
          <w:rFonts w:ascii="Sylfaen" w:hAnsi="Sylfaen" w:cs="Sylfaen"/>
          <w:lang w:val="ka-GE"/>
        </w:rPr>
        <w:t xml:space="preserve"> დაფუძნებულია მიმდინარე წელს - დაფუძნების თარიღი, ხოლო იმ შემთხვევაში თუ </w:t>
      </w:r>
      <w:r w:rsidR="006F5657" w:rsidRPr="00B8052C">
        <w:rPr>
          <w:rFonts w:ascii="Sylfaen" w:hAnsi="Sylfaen" w:cs="Sylfaen"/>
          <w:lang w:val="ka-GE"/>
        </w:rPr>
        <w:t>საწარმო,</w:t>
      </w:r>
      <w:r w:rsidRPr="00B8052C">
        <w:rPr>
          <w:rFonts w:ascii="Sylfaen" w:hAnsi="Sylfaen" w:cs="Sylfaen"/>
          <w:lang w:val="ka-GE"/>
        </w:rPr>
        <w:t xml:space="preserve"> რომელმაც უნდა მიიღოს </w:t>
      </w:r>
      <w:r w:rsidR="00B632DE" w:rsidRPr="00B8052C">
        <w:rPr>
          <w:rFonts w:ascii="Sylfaen" w:hAnsi="Sylfaen" w:cs="Sylfaen"/>
          <w:lang w:val="ka-GE"/>
        </w:rPr>
        <w:t>თანადაფინანსება</w:t>
      </w:r>
      <w:r w:rsidRPr="00B8052C">
        <w:rPr>
          <w:rFonts w:ascii="Sylfaen" w:hAnsi="Sylfaen" w:cs="Sylfaen"/>
          <w:lang w:val="ka-GE"/>
        </w:rPr>
        <w:t xml:space="preserve"> არ არის დაფუძნებული, მხოლოდ მისი დასახელება (რომელიც დაერქმევა </w:t>
      </w:r>
      <w:r w:rsidR="006F5657" w:rsidRPr="00B8052C">
        <w:rPr>
          <w:rFonts w:ascii="Sylfaen" w:hAnsi="Sylfaen" w:cs="Sylfaen"/>
          <w:lang w:val="ka-GE"/>
        </w:rPr>
        <w:t>საწარმოს</w:t>
      </w:r>
      <w:r w:rsidRPr="00B8052C">
        <w:rPr>
          <w:rFonts w:ascii="Sylfaen" w:hAnsi="Sylfaen" w:cs="Sylfaen"/>
          <w:lang w:val="ka-GE"/>
        </w:rPr>
        <w:t xml:space="preserve"> დაფუძნების შემთხვევაში)</w:t>
      </w:r>
    </w:p>
    <w:p w14:paraId="3CB7BF8B" w14:textId="77777777" w:rsidR="006F5657" w:rsidRPr="00B8052C" w:rsidRDefault="006F5657" w:rsidP="00B8052C">
      <w:pPr>
        <w:pStyle w:val="ListParagraph"/>
        <w:spacing w:after="120" w:line="276" w:lineRule="auto"/>
        <w:ind w:left="792"/>
        <w:contextualSpacing w:val="0"/>
        <w:jc w:val="both"/>
        <w:rPr>
          <w:rFonts w:ascii="Sylfaen" w:hAnsi="Sylfaen" w:cs="Sylfaen"/>
          <w:lang w:val="ka-GE"/>
        </w:rPr>
      </w:pPr>
    </w:p>
    <w:p w14:paraId="3274FE98" w14:textId="2A311C5D" w:rsidR="00EC3D18" w:rsidRPr="00B8052C" w:rsidRDefault="00EC3D18" w:rsidP="00B8052C">
      <w:pPr>
        <w:pStyle w:val="ListParagraph"/>
        <w:numPr>
          <w:ilvl w:val="0"/>
          <w:numId w:val="8"/>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4" w:name="_Toc214873621"/>
      <w:r w:rsidRPr="00B8052C">
        <w:rPr>
          <w:rFonts w:ascii="Sylfaen" w:hAnsi="Sylfaen" w:cs="Sylfaen"/>
          <w:b/>
          <w:lang w:val="ka-GE"/>
        </w:rPr>
        <w:t>მფლობელთა ჩამონათვალი წილობრივი მითითებით</w:t>
      </w:r>
      <w:bookmarkEnd w:id="4"/>
    </w:p>
    <w:p w14:paraId="6E192FAB" w14:textId="008076D6" w:rsidR="00C115EB" w:rsidRPr="00B8052C" w:rsidRDefault="00C115EB" w:rsidP="00B8052C">
      <w:pPr>
        <w:pStyle w:val="ListParagraph"/>
        <w:numPr>
          <w:ilvl w:val="1"/>
          <w:numId w:val="8"/>
        </w:numPr>
        <w:spacing w:after="120" w:line="276" w:lineRule="auto"/>
        <w:contextualSpacing w:val="0"/>
        <w:jc w:val="both"/>
        <w:rPr>
          <w:rFonts w:ascii="Sylfaen" w:hAnsi="Sylfaen" w:cs="Sylfaen"/>
          <w:lang w:val="ka-GE"/>
        </w:rPr>
      </w:pPr>
      <w:r w:rsidRPr="00B8052C">
        <w:rPr>
          <w:rFonts w:ascii="Sylfaen" w:hAnsi="Sylfaen" w:cs="Sylfaen"/>
          <w:lang w:val="ka-GE"/>
        </w:rPr>
        <w:t xml:space="preserve">ბენეფიციარი </w:t>
      </w:r>
      <w:r w:rsidR="006F5657" w:rsidRPr="00B8052C">
        <w:rPr>
          <w:rFonts w:ascii="Sylfaen" w:hAnsi="Sylfaen" w:cs="Sylfaen"/>
          <w:lang w:val="ka-GE"/>
        </w:rPr>
        <w:t>საწარმოს</w:t>
      </w:r>
      <w:r w:rsidRPr="00B8052C">
        <w:rPr>
          <w:rFonts w:ascii="Sylfaen" w:hAnsi="Sylfaen" w:cs="Sylfaen"/>
          <w:lang w:val="ka-GE"/>
        </w:rPr>
        <w:t xml:space="preserve"> (ის </w:t>
      </w:r>
      <w:r w:rsidR="006F5657" w:rsidRPr="00B8052C">
        <w:rPr>
          <w:rFonts w:ascii="Sylfaen" w:hAnsi="Sylfaen" w:cs="Sylfaen"/>
          <w:lang w:val="ka-GE"/>
        </w:rPr>
        <w:t>საწარმო,</w:t>
      </w:r>
      <w:r w:rsidRPr="00B8052C">
        <w:rPr>
          <w:rFonts w:ascii="Sylfaen" w:hAnsi="Sylfaen" w:cs="Sylfaen"/>
          <w:lang w:val="ka-GE"/>
        </w:rPr>
        <w:t xml:space="preserve"> რომელმაც უნდა მიიღოს </w:t>
      </w:r>
      <w:r w:rsidR="00054A3D" w:rsidRPr="00B8052C">
        <w:rPr>
          <w:rFonts w:ascii="Sylfaen" w:hAnsi="Sylfaen" w:cs="Sylfaen"/>
          <w:lang w:val="ka-GE"/>
        </w:rPr>
        <w:t>თანადაფინანსება</w:t>
      </w:r>
      <w:r w:rsidRPr="00B8052C">
        <w:rPr>
          <w:rFonts w:ascii="Sylfaen" w:hAnsi="Sylfaen" w:cs="Sylfaen"/>
          <w:lang w:val="ka-GE"/>
        </w:rPr>
        <w:t xml:space="preserve">) ყველა დამფუძნებელი სახელი, გვარისა და პირადი ნომრის მითითებით, იმ შემთხვევაში, თუ </w:t>
      </w:r>
      <w:r w:rsidR="002D6C67" w:rsidRPr="00B8052C">
        <w:rPr>
          <w:rFonts w:ascii="Sylfaen" w:hAnsi="Sylfaen" w:cs="Sylfaen"/>
          <w:lang w:val="ka-GE"/>
        </w:rPr>
        <w:t xml:space="preserve">საწარმო </w:t>
      </w:r>
      <w:r w:rsidRPr="00B8052C">
        <w:rPr>
          <w:rFonts w:ascii="Sylfaen" w:hAnsi="Sylfaen" w:cs="Sylfaen"/>
          <w:lang w:val="ka-GE"/>
        </w:rPr>
        <w:t xml:space="preserve">დაფუძნებულია ან უნდა დაფუძნდეს სხვა იურ. პირის მიერ - დამფუძნებელი </w:t>
      </w:r>
      <w:r w:rsidR="002D6C67" w:rsidRPr="00B8052C">
        <w:rPr>
          <w:rFonts w:ascii="Sylfaen" w:hAnsi="Sylfaen" w:cs="Sylfaen"/>
          <w:lang w:val="ka-GE"/>
        </w:rPr>
        <w:t>საწარმოს</w:t>
      </w:r>
      <w:r w:rsidRPr="00B8052C">
        <w:rPr>
          <w:rFonts w:ascii="Sylfaen" w:hAnsi="Sylfaen" w:cs="Sylfaen"/>
          <w:lang w:val="ka-GE"/>
        </w:rPr>
        <w:t xml:space="preserve"> დასახელება, საიდენტიფიკაციო კოდი, საქმიანობის სფერო და მისი ყველა </w:t>
      </w:r>
      <w:r w:rsidR="00EE64D6" w:rsidRPr="00B8052C">
        <w:rPr>
          <w:rFonts w:ascii="Sylfaen" w:hAnsi="Sylfaen" w:cs="Sylfaen"/>
          <w:lang w:val="ka-GE"/>
        </w:rPr>
        <w:t>დამფუძნებლის</w:t>
      </w:r>
      <w:r w:rsidRPr="00B8052C">
        <w:rPr>
          <w:rFonts w:ascii="Sylfaen" w:hAnsi="Sylfaen" w:cs="Sylfaen"/>
          <w:lang w:val="ka-GE"/>
        </w:rPr>
        <w:t xml:space="preserve"> სახელი, გვარი, პირადი ნომერი</w:t>
      </w:r>
    </w:p>
    <w:p w14:paraId="5B5BA072" w14:textId="77777777" w:rsidR="002D6C67" w:rsidRPr="00B8052C" w:rsidRDefault="002D6C67" w:rsidP="00B8052C">
      <w:pPr>
        <w:pStyle w:val="ListParagraph"/>
        <w:spacing w:after="120" w:line="276" w:lineRule="auto"/>
        <w:ind w:left="792"/>
        <w:contextualSpacing w:val="0"/>
        <w:jc w:val="both"/>
        <w:rPr>
          <w:rFonts w:ascii="Sylfaen" w:hAnsi="Sylfaen" w:cs="Sylfaen"/>
          <w:lang w:val="ka-GE"/>
        </w:rPr>
      </w:pPr>
    </w:p>
    <w:p w14:paraId="31959A72" w14:textId="51D5F01A" w:rsidR="000002E3" w:rsidRPr="00B8052C" w:rsidRDefault="00C115EB" w:rsidP="00B8052C">
      <w:pPr>
        <w:pStyle w:val="ListParagraph"/>
        <w:numPr>
          <w:ilvl w:val="1"/>
          <w:numId w:val="8"/>
        </w:numPr>
        <w:spacing w:after="120" w:line="276" w:lineRule="auto"/>
        <w:contextualSpacing w:val="0"/>
        <w:jc w:val="both"/>
        <w:rPr>
          <w:rFonts w:ascii="Sylfaen" w:hAnsi="Sylfaen" w:cs="Sylfaen"/>
          <w:lang w:val="ka-GE"/>
        </w:rPr>
      </w:pPr>
      <w:r w:rsidRPr="00B8052C">
        <w:rPr>
          <w:rFonts w:ascii="Sylfaen" w:hAnsi="Sylfaen" w:cs="Sylfaen"/>
          <w:lang w:val="ka-GE"/>
        </w:rPr>
        <w:lastRenderedPageBreak/>
        <w:t xml:space="preserve">ბენეფიციარი </w:t>
      </w:r>
      <w:r w:rsidR="002D6C67" w:rsidRPr="00B8052C">
        <w:rPr>
          <w:rFonts w:ascii="Sylfaen" w:hAnsi="Sylfaen" w:cs="Sylfaen"/>
          <w:lang w:val="ka-GE"/>
        </w:rPr>
        <w:t>საწარმოს</w:t>
      </w:r>
      <w:r w:rsidRPr="00B8052C">
        <w:rPr>
          <w:rFonts w:ascii="Sylfaen" w:hAnsi="Sylfaen" w:cs="Sylfaen"/>
          <w:lang w:val="ka-GE"/>
        </w:rPr>
        <w:t xml:space="preserve"> </w:t>
      </w:r>
      <w:r w:rsidR="00EE64D6" w:rsidRPr="00B8052C">
        <w:rPr>
          <w:rFonts w:ascii="Sylfaen" w:hAnsi="Sylfaen" w:cs="Sylfaen"/>
          <w:lang w:val="ka-GE"/>
        </w:rPr>
        <w:t xml:space="preserve">დამფუძნებლების </w:t>
      </w:r>
      <w:r w:rsidRPr="00B8052C">
        <w:rPr>
          <w:rFonts w:ascii="Sylfaen" w:hAnsi="Sylfaen" w:cs="Sylfaen"/>
          <w:lang w:val="ka-GE"/>
        </w:rPr>
        <w:t xml:space="preserve">საქმიანობის აღწერა - მიმდინარე სამუშაო ადგილი, წილები სხვადასხვა </w:t>
      </w:r>
      <w:r w:rsidR="002D6C67" w:rsidRPr="00B8052C">
        <w:rPr>
          <w:rFonts w:ascii="Sylfaen" w:hAnsi="Sylfaen" w:cs="Sylfaen"/>
          <w:lang w:val="ka-GE"/>
        </w:rPr>
        <w:t>საწარმოებში</w:t>
      </w:r>
      <w:r w:rsidRPr="00B8052C">
        <w:rPr>
          <w:rFonts w:ascii="Sylfaen" w:hAnsi="Sylfaen" w:cs="Sylfaen"/>
          <w:lang w:val="ka-GE"/>
        </w:rPr>
        <w:t>, შემოსავლები</w:t>
      </w:r>
      <w:r w:rsidR="00956567" w:rsidRPr="00B8052C">
        <w:rPr>
          <w:rFonts w:ascii="Sylfaen" w:hAnsi="Sylfaen" w:cs="Sylfaen"/>
          <w:lang w:val="ka-GE"/>
        </w:rPr>
        <w:t>,</w:t>
      </w:r>
      <w:r w:rsidRPr="00B8052C">
        <w:rPr>
          <w:rFonts w:ascii="Sylfaen" w:hAnsi="Sylfaen" w:cs="Sylfaen"/>
          <w:lang w:val="ka-GE"/>
        </w:rPr>
        <w:t xml:space="preserve"> განხორციელებული პროექტები, მათი ბიზნეს გამოცდილება და ა.შ</w:t>
      </w:r>
      <w:r w:rsidR="00B0073C" w:rsidRPr="00B8052C">
        <w:rPr>
          <w:rFonts w:ascii="Sylfaen" w:hAnsi="Sylfaen" w:cs="Sylfaen"/>
          <w:lang w:val="ka-GE"/>
        </w:rPr>
        <w:t>.</w:t>
      </w:r>
    </w:p>
    <w:p w14:paraId="62F5D347" w14:textId="77777777" w:rsidR="00956567" w:rsidRPr="00B8052C" w:rsidRDefault="00956567" w:rsidP="00B8052C">
      <w:pPr>
        <w:pStyle w:val="ListParagraph"/>
        <w:spacing w:after="120" w:line="276" w:lineRule="auto"/>
        <w:ind w:left="792"/>
        <w:contextualSpacing w:val="0"/>
        <w:jc w:val="both"/>
        <w:rPr>
          <w:rFonts w:ascii="Sylfaen" w:hAnsi="Sylfaen" w:cs="Sylfaen"/>
          <w:lang w:val="ka-GE"/>
        </w:rPr>
      </w:pPr>
    </w:p>
    <w:p w14:paraId="692C93C6" w14:textId="1051D93C" w:rsidR="000002E3" w:rsidRPr="00B8052C" w:rsidRDefault="000002E3" w:rsidP="00B8052C">
      <w:pPr>
        <w:pStyle w:val="ListParagraph"/>
        <w:numPr>
          <w:ilvl w:val="0"/>
          <w:numId w:val="8"/>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5" w:name="_Toc214873622"/>
      <w:r w:rsidRPr="00B8052C">
        <w:rPr>
          <w:rFonts w:ascii="Sylfaen" w:hAnsi="Sylfaen" w:cs="Sylfaen"/>
          <w:b/>
          <w:lang w:val="ka-GE"/>
        </w:rPr>
        <w:t>საწარმოს საკვანძო პერსონალი და მათი კვალიფიკაცია</w:t>
      </w:r>
      <w:bookmarkEnd w:id="5"/>
    </w:p>
    <w:p w14:paraId="00F42F12" w14:textId="61128536" w:rsidR="000002E3" w:rsidRPr="00B8052C" w:rsidRDefault="000002E3" w:rsidP="00B8052C">
      <w:pPr>
        <w:pStyle w:val="ListParagraph"/>
        <w:numPr>
          <w:ilvl w:val="1"/>
          <w:numId w:val="8"/>
        </w:numPr>
        <w:spacing w:after="120" w:line="276" w:lineRule="auto"/>
        <w:contextualSpacing w:val="0"/>
        <w:jc w:val="both"/>
        <w:rPr>
          <w:rFonts w:ascii="Sylfaen" w:hAnsi="Sylfaen" w:cs="Sylfaen"/>
          <w:lang w:val="ka-GE"/>
        </w:rPr>
      </w:pPr>
      <w:r w:rsidRPr="00B8052C">
        <w:rPr>
          <w:rFonts w:ascii="Sylfaen" w:hAnsi="Sylfaen" w:cs="Sylfaen"/>
          <w:lang w:val="ka-GE"/>
        </w:rPr>
        <w:t>საწარმოში რომელი პოზიციები წარმოადგენს საკვანძო პოზიციებს, რა გარემოებებით არის განპირობებული ამ პოზიციების მნიშვნელობა საწარმოს წარმატებით ფუნქციონირებაში. საკვანძო პოზიციებზე დასაქმებულ პირთა კვალიფიკაცია, მათი რეზიუმედან იმ ძირითადი ნაწილის ამონარიდი, რომლითაც დასტურდება მათი კვალიფიკაცია (საკვანძო პერსონალის სრული რეზიუმეები უნდა წარმოადგენდეს ბიზნეს გეგმის დანართს</w:t>
      </w:r>
      <w:r w:rsidR="005C291C" w:rsidRPr="00B8052C">
        <w:rPr>
          <w:rFonts w:ascii="Sylfaen" w:hAnsi="Sylfaen" w:cs="Sylfaen"/>
          <w:lang w:val="ka-GE"/>
        </w:rPr>
        <w:t>)</w:t>
      </w:r>
    </w:p>
    <w:p w14:paraId="1E8D4E99" w14:textId="77777777" w:rsidR="005C291C" w:rsidRPr="00B8052C" w:rsidRDefault="005C291C" w:rsidP="00B8052C">
      <w:pPr>
        <w:pStyle w:val="ListParagraph"/>
        <w:spacing w:after="120" w:line="276" w:lineRule="auto"/>
        <w:ind w:left="792"/>
        <w:contextualSpacing w:val="0"/>
        <w:jc w:val="both"/>
        <w:rPr>
          <w:rFonts w:ascii="Sylfaen" w:hAnsi="Sylfaen" w:cs="Sylfaen"/>
          <w:lang w:val="ka-GE"/>
        </w:rPr>
      </w:pPr>
    </w:p>
    <w:p w14:paraId="0796EE21" w14:textId="1381E487" w:rsidR="00BD6D78" w:rsidRPr="00B8052C" w:rsidRDefault="00B12689" w:rsidP="00B8052C">
      <w:pPr>
        <w:pStyle w:val="ListParagraph"/>
        <w:numPr>
          <w:ilvl w:val="0"/>
          <w:numId w:val="8"/>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6" w:name="_Toc214873623"/>
      <w:r w:rsidRPr="00B8052C">
        <w:rPr>
          <w:rFonts w:ascii="Sylfaen" w:hAnsi="Sylfaen" w:cs="Sylfaen"/>
          <w:b/>
          <w:lang w:val="ka-GE"/>
        </w:rPr>
        <w:t>თანამშრომელთა რაოდენობა</w:t>
      </w:r>
      <w:bookmarkEnd w:id="6"/>
    </w:p>
    <w:p w14:paraId="7928CF07" w14:textId="799370AF" w:rsidR="00BD6D78" w:rsidRPr="00B8052C" w:rsidRDefault="00BD6D78" w:rsidP="00B8052C">
      <w:pPr>
        <w:pStyle w:val="ListParagraph"/>
        <w:numPr>
          <w:ilvl w:val="1"/>
          <w:numId w:val="8"/>
        </w:numPr>
        <w:spacing w:after="120" w:line="276" w:lineRule="auto"/>
        <w:contextualSpacing w:val="0"/>
        <w:jc w:val="both"/>
        <w:rPr>
          <w:rFonts w:ascii="Sylfaen" w:hAnsi="Sylfaen" w:cs="Sylfaen"/>
          <w:lang w:val="ka-GE"/>
        </w:rPr>
      </w:pPr>
      <w:r w:rsidRPr="00B8052C">
        <w:rPr>
          <w:rFonts w:ascii="Sylfaen" w:hAnsi="Sylfaen" w:cs="Sylfaen"/>
          <w:lang w:val="ka-GE"/>
        </w:rPr>
        <w:t xml:space="preserve">დეტალურად უნდა იყოს აღწერილი თანამშრომლების </w:t>
      </w:r>
      <w:r w:rsidR="006F752A" w:rsidRPr="00B8052C">
        <w:rPr>
          <w:rFonts w:ascii="Sylfaen" w:hAnsi="Sylfaen" w:cs="Sylfaen"/>
          <w:lang w:val="ka-GE"/>
        </w:rPr>
        <w:t>გეგმური</w:t>
      </w:r>
      <w:r w:rsidRPr="00B8052C">
        <w:rPr>
          <w:rFonts w:ascii="Sylfaen" w:hAnsi="Sylfaen" w:cs="Sylfaen"/>
          <w:lang w:val="ka-GE"/>
        </w:rPr>
        <w:t xml:space="preserve"> რაოდენობა პოზიციებისა და ანაზღაურების (დარიცხული საშემოსავლო გადასახადის ჩათვლით) მითითებით, ასევე საწარმოს თანამშრომლების რაოდენობის სეზონური ცვლილების შემთხვევაში - გამიჯნული უნდა იყოს სეზონზე და მთელი წლის განმავლობაში თანამშრომლების რაოდენობა (</w:t>
      </w:r>
      <w:r w:rsidR="006F752A" w:rsidRPr="00B8052C">
        <w:rPr>
          <w:rFonts w:ascii="Sylfaen" w:hAnsi="Sylfaen" w:cs="Sylfaen"/>
          <w:lang w:val="ka-GE"/>
        </w:rPr>
        <w:t>გამიჯვნა</w:t>
      </w:r>
      <w:r w:rsidRPr="00B8052C">
        <w:rPr>
          <w:rFonts w:ascii="Sylfaen" w:hAnsi="Sylfaen" w:cs="Sylfaen"/>
          <w:lang w:val="ka-GE"/>
        </w:rPr>
        <w:t xml:space="preserve"> შესაძლებელია განხორციელდეს ერთი და იგივე ცხრილის ფარგლებში). საწარმოში დასაქმებულთა რაოდენობა უნდა იყოს სათანადოდ დასაბუთებული</w:t>
      </w:r>
      <w:r w:rsidR="00DA1731">
        <w:rPr>
          <w:rFonts w:ascii="Sylfaen" w:hAnsi="Sylfaen" w:cs="Sylfaen"/>
          <w:lang w:val="ka-GE"/>
        </w:rPr>
        <w:t>.</w:t>
      </w:r>
    </w:p>
    <w:p w14:paraId="728EA533" w14:textId="77777777" w:rsidR="005C291C" w:rsidRPr="00B8052C" w:rsidRDefault="005C291C" w:rsidP="00B8052C">
      <w:pPr>
        <w:pStyle w:val="ListParagraph"/>
        <w:spacing w:after="120" w:line="276" w:lineRule="auto"/>
        <w:ind w:left="792"/>
        <w:contextualSpacing w:val="0"/>
        <w:jc w:val="both"/>
        <w:rPr>
          <w:rFonts w:ascii="Sylfaen" w:hAnsi="Sylfaen" w:cs="Sylfaen"/>
          <w:lang w:val="ka-GE"/>
        </w:rPr>
      </w:pPr>
    </w:p>
    <w:p w14:paraId="36C3093C" w14:textId="08633983" w:rsidR="00C01F84" w:rsidRPr="00B8052C" w:rsidRDefault="00C01F84" w:rsidP="00B8052C">
      <w:pPr>
        <w:pStyle w:val="Heading1"/>
        <w:spacing w:before="0" w:after="120" w:line="276" w:lineRule="auto"/>
        <w:jc w:val="both"/>
        <w:rPr>
          <w:rFonts w:ascii="Sylfaen" w:hAnsi="Sylfaen" w:cs="Sylfaen"/>
          <w:b/>
          <w:color w:val="auto"/>
          <w:sz w:val="24"/>
          <w:szCs w:val="24"/>
          <w:lang w:val="ka-GE"/>
        </w:rPr>
      </w:pPr>
      <w:bookmarkStart w:id="7" w:name="_Toc214873624"/>
      <w:r w:rsidRPr="00B8052C">
        <w:rPr>
          <w:rFonts w:ascii="Sylfaen" w:hAnsi="Sylfaen" w:cs="Sylfaen"/>
          <w:b/>
          <w:color w:val="auto"/>
          <w:sz w:val="24"/>
          <w:szCs w:val="24"/>
          <w:lang w:val="ka-GE"/>
        </w:rPr>
        <w:t>თავი III - პროდუქტები</w:t>
      </w:r>
      <w:r w:rsidR="00B9218C" w:rsidRPr="00B8052C">
        <w:rPr>
          <w:rFonts w:ascii="Sylfaen" w:hAnsi="Sylfaen" w:cs="Sylfaen"/>
          <w:b/>
          <w:color w:val="auto"/>
          <w:sz w:val="24"/>
          <w:szCs w:val="24"/>
          <w:lang w:val="ka-GE"/>
        </w:rPr>
        <w:t xml:space="preserve"> / მომსახურება</w:t>
      </w:r>
      <w:bookmarkEnd w:id="7"/>
    </w:p>
    <w:p w14:paraId="6A3BD819" w14:textId="02CF2C9F" w:rsidR="00C01F84" w:rsidRPr="00B8052C" w:rsidRDefault="00B67CA7" w:rsidP="00B8052C">
      <w:pPr>
        <w:pStyle w:val="ListParagraph"/>
        <w:numPr>
          <w:ilvl w:val="0"/>
          <w:numId w:val="11"/>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8" w:name="_Toc214873625"/>
      <w:r w:rsidRPr="00B8052C">
        <w:rPr>
          <w:rFonts w:ascii="Sylfaen" w:hAnsi="Sylfaen" w:cs="Sylfaen"/>
          <w:b/>
          <w:lang w:val="ka-GE"/>
        </w:rPr>
        <w:t>გამოსაშვები პროდუქტი</w:t>
      </w:r>
      <w:r w:rsidR="005A73ED" w:rsidRPr="00B8052C">
        <w:rPr>
          <w:rFonts w:ascii="Sylfaen" w:hAnsi="Sylfaen" w:cs="Sylfaen"/>
          <w:b/>
          <w:lang w:val="ka-GE"/>
        </w:rPr>
        <w:t xml:space="preserve"> / </w:t>
      </w:r>
      <w:r w:rsidR="00B9218C" w:rsidRPr="00B8052C">
        <w:rPr>
          <w:rFonts w:ascii="Sylfaen" w:hAnsi="Sylfaen" w:cs="Sylfaen"/>
          <w:b/>
          <w:lang w:val="ka-GE"/>
        </w:rPr>
        <w:t xml:space="preserve">გასაწევი </w:t>
      </w:r>
      <w:r w:rsidR="005A73ED" w:rsidRPr="00B8052C">
        <w:rPr>
          <w:rFonts w:ascii="Sylfaen" w:hAnsi="Sylfaen" w:cs="Sylfaen"/>
          <w:b/>
          <w:lang w:val="ka-GE"/>
        </w:rPr>
        <w:t>მომსახურება</w:t>
      </w:r>
      <w:bookmarkEnd w:id="8"/>
    </w:p>
    <w:p w14:paraId="0B2E801B" w14:textId="327922FC" w:rsidR="00775CE0" w:rsidRPr="00B8052C" w:rsidRDefault="0009683D" w:rsidP="00B8052C">
      <w:pPr>
        <w:pStyle w:val="ListParagraph"/>
        <w:numPr>
          <w:ilvl w:val="1"/>
          <w:numId w:val="9"/>
        </w:numPr>
        <w:spacing w:after="120" w:line="276" w:lineRule="auto"/>
        <w:ind w:left="709"/>
        <w:contextualSpacing w:val="0"/>
        <w:jc w:val="both"/>
        <w:rPr>
          <w:rFonts w:ascii="Sylfaen" w:hAnsi="Sylfaen" w:cs="Sylfaen"/>
          <w:lang w:val="ka-GE"/>
        </w:rPr>
      </w:pPr>
      <w:r w:rsidRPr="00B8052C">
        <w:rPr>
          <w:rFonts w:ascii="Sylfaen" w:hAnsi="Sylfaen" w:cs="Sylfaen"/>
          <w:lang w:val="ka-GE"/>
        </w:rPr>
        <w:t>დეტალურად აღწერილი უნდა იყოს, საწარმოს მიერ გამოსაშვები</w:t>
      </w:r>
      <w:r w:rsidR="00A93A2A" w:rsidRPr="00B8052C">
        <w:rPr>
          <w:rFonts w:ascii="Sylfaen" w:hAnsi="Sylfaen" w:cs="Sylfaen"/>
          <w:lang w:val="ka-GE"/>
        </w:rPr>
        <w:t xml:space="preserve"> / გასაწევი</w:t>
      </w:r>
      <w:r w:rsidR="00775CE0" w:rsidRPr="00B8052C">
        <w:rPr>
          <w:rFonts w:ascii="Sylfaen" w:hAnsi="Sylfaen" w:cs="Sylfaen"/>
          <w:lang w:val="ka-GE"/>
        </w:rPr>
        <w:t xml:space="preserve"> </w:t>
      </w:r>
      <w:r w:rsidRPr="00B8052C">
        <w:rPr>
          <w:rFonts w:ascii="Sylfaen" w:hAnsi="Sylfaen" w:cs="Sylfaen"/>
          <w:lang w:val="ka-GE"/>
        </w:rPr>
        <w:t>ყოველი პროდუქტი</w:t>
      </w:r>
      <w:r w:rsidR="00F116D3" w:rsidRPr="00B8052C">
        <w:rPr>
          <w:rFonts w:ascii="Sylfaen" w:hAnsi="Sylfaen" w:cs="Sylfaen"/>
          <w:lang w:val="ka-GE"/>
        </w:rPr>
        <w:t xml:space="preserve"> / მომსახურება</w:t>
      </w:r>
      <w:r w:rsidRPr="00B8052C">
        <w:rPr>
          <w:rFonts w:ascii="Sylfaen" w:hAnsi="Sylfaen" w:cs="Sylfaen"/>
          <w:lang w:val="ka-GE"/>
        </w:rPr>
        <w:t xml:space="preserve"> ცალ ცალკე, ამასთან ერთად თითოეული პროდუქტის აღწერა უნდა</w:t>
      </w:r>
      <w:r w:rsidR="00775CE0" w:rsidRPr="00B8052C">
        <w:rPr>
          <w:rFonts w:ascii="Sylfaen" w:hAnsi="Sylfaen" w:cs="Sylfaen"/>
          <w:lang w:val="ka-GE"/>
        </w:rPr>
        <w:t xml:space="preserve"> </w:t>
      </w:r>
      <w:r w:rsidRPr="00B8052C">
        <w:rPr>
          <w:rFonts w:ascii="Sylfaen" w:hAnsi="Sylfaen" w:cs="Sylfaen"/>
          <w:lang w:val="ka-GE"/>
        </w:rPr>
        <w:t>მოიცავდეს:</w:t>
      </w:r>
    </w:p>
    <w:p w14:paraId="4660D41E" w14:textId="5943A898" w:rsidR="0009683D" w:rsidRPr="00B8052C" w:rsidRDefault="0009683D" w:rsidP="00B8052C">
      <w:pPr>
        <w:pStyle w:val="ListParagraph"/>
        <w:numPr>
          <w:ilvl w:val="2"/>
          <w:numId w:val="9"/>
        </w:numPr>
        <w:spacing w:after="120" w:line="276" w:lineRule="auto"/>
        <w:ind w:left="1276" w:hanging="567"/>
        <w:contextualSpacing w:val="0"/>
        <w:jc w:val="both"/>
        <w:rPr>
          <w:rFonts w:ascii="Sylfaen" w:hAnsi="Sylfaen" w:cs="Sylfaen"/>
          <w:lang w:val="ka-GE"/>
        </w:rPr>
      </w:pPr>
      <w:r w:rsidRPr="00B8052C">
        <w:rPr>
          <w:rFonts w:ascii="Sylfaen" w:hAnsi="Sylfaen" w:cs="Sylfaen"/>
          <w:lang w:val="ka-GE"/>
        </w:rPr>
        <w:t>რა ტიპის პროდუქტს</w:t>
      </w:r>
      <w:r w:rsidR="00A93A2A" w:rsidRPr="00B8052C">
        <w:rPr>
          <w:rFonts w:ascii="Sylfaen" w:hAnsi="Sylfaen" w:cs="Sylfaen"/>
          <w:lang w:val="ka-GE"/>
        </w:rPr>
        <w:t xml:space="preserve"> </w:t>
      </w:r>
      <w:r w:rsidRPr="00B8052C">
        <w:rPr>
          <w:rFonts w:ascii="Sylfaen" w:hAnsi="Sylfaen" w:cs="Sylfaen"/>
          <w:lang w:val="ka-GE"/>
        </w:rPr>
        <w:t>წარმოადგენს საბოლოო პროდუქცია, იგულისხმება ეს არის ე.წ.</w:t>
      </w:r>
      <w:r w:rsidR="00775CE0" w:rsidRPr="00B8052C">
        <w:rPr>
          <w:rFonts w:ascii="Sylfaen" w:hAnsi="Sylfaen" w:cs="Sylfaen"/>
          <w:lang w:val="ka-GE"/>
        </w:rPr>
        <w:t xml:space="preserve"> </w:t>
      </w:r>
      <w:r w:rsidRPr="00B8052C">
        <w:rPr>
          <w:rFonts w:ascii="Sylfaen" w:hAnsi="Sylfaen" w:cs="Sylfaen"/>
          <w:lang w:val="ka-GE"/>
        </w:rPr>
        <w:t>შუალედური პროდუქტი შემდგომი გადამუშავებისათვის (ან თუნდაც შემდგომი</w:t>
      </w:r>
      <w:r w:rsidR="00775CE0" w:rsidRPr="00B8052C">
        <w:rPr>
          <w:rFonts w:ascii="Sylfaen" w:hAnsi="Sylfaen" w:cs="Sylfaen"/>
          <w:lang w:val="ka-GE"/>
        </w:rPr>
        <w:t xml:space="preserve"> </w:t>
      </w:r>
      <w:r w:rsidRPr="00B8052C">
        <w:rPr>
          <w:rFonts w:ascii="Sylfaen" w:hAnsi="Sylfaen" w:cs="Sylfaen"/>
          <w:lang w:val="ka-GE"/>
        </w:rPr>
        <w:t>დაფასოებისათვის, კუპაჟირებისათვის და ა.შ.) თუ საბოლოო პროდუქტი, რომელიც დახლზე ან</w:t>
      </w:r>
      <w:r w:rsidR="00775CE0" w:rsidRPr="00B8052C">
        <w:rPr>
          <w:rFonts w:ascii="Sylfaen" w:hAnsi="Sylfaen" w:cs="Sylfaen"/>
          <w:lang w:val="ka-GE"/>
        </w:rPr>
        <w:t xml:space="preserve"> </w:t>
      </w:r>
      <w:r w:rsidRPr="00B8052C">
        <w:rPr>
          <w:rFonts w:ascii="Sylfaen" w:hAnsi="Sylfaen" w:cs="Sylfaen"/>
          <w:lang w:val="ka-GE"/>
        </w:rPr>
        <w:t>შესაბამის საცალო სარეალიზაციო ქსელში განთავსდება იმ სახით, რომლითაც საწარმო</w:t>
      </w:r>
      <w:r w:rsidR="00775CE0" w:rsidRPr="00B8052C">
        <w:rPr>
          <w:rFonts w:ascii="Sylfaen" w:hAnsi="Sylfaen" w:cs="Sylfaen"/>
          <w:lang w:val="ka-GE"/>
        </w:rPr>
        <w:t xml:space="preserve"> </w:t>
      </w:r>
      <w:r w:rsidRPr="00B8052C">
        <w:rPr>
          <w:rFonts w:ascii="Sylfaen" w:hAnsi="Sylfaen" w:cs="Sylfaen"/>
          <w:lang w:val="ka-GE"/>
        </w:rPr>
        <w:t>მოახდენს მის წარმოებას</w:t>
      </w:r>
    </w:p>
    <w:p w14:paraId="13A7A46A" w14:textId="77777777" w:rsidR="007B5D4B" w:rsidRPr="00B8052C" w:rsidRDefault="007B5D4B" w:rsidP="00B8052C">
      <w:pPr>
        <w:pStyle w:val="ListParagraph"/>
        <w:spacing w:after="120" w:line="276" w:lineRule="auto"/>
        <w:ind w:left="1276"/>
        <w:contextualSpacing w:val="0"/>
        <w:jc w:val="both"/>
        <w:rPr>
          <w:rFonts w:ascii="Sylfaen" w:hAnsi="Sylfaen" w:cs="Sylfaen"/>
          <w:lang w:val="ka-GE"/>
        </w:rPr>
      </w:pPr>
    </w:p>
    <w:p w14:paraId="4EFC0459" w14:textId="63628524" w:rsidR="0009683D" w:rsidRPr="00B8052C" w:rsidRDefault="0009683D" w:rsidP="00B8052C">
      <w:pPr>
        <w:pStyle w:val="ListParagraph"/>
        <w:numPr>
          <w:ilvl w:val="2"/>
          <w:numId w:val="9"/>
        </w:numPr>
        <w:spacing w:after="120" w:line="276" w:lineRule="auto"/>
        <w:ind w:left="1276" w:hanging="567"/>
        <w:contextualSpacing w:val="0"/>
        <w:jc w:val="both"/>
        <w:rPr>
          <w:rFonts w:ascii="Sylfaen" w:hAnsi="Sylfaen" w:cs="Sylfaen"/>
          <w:lang w:val="ka-GE"/>
        </w:rPr>
      </w:pPr>
      <w:r w:rsidRPr="00B8052C">
        <w:rPr>
          <w:rFonts w:ascii="Sylfaen" w:hAnsi="Sylfaen" w:cs="Sylfaen"/>
          <w:lang w:val="ka-GE"/>
        </w:rPr>
        <w:lastRenderedPageBreak/>
        <w:t>პროდუქტის მახასიათებლები - მახასიათებლები განსხვავდება გამოსაშვები პროდუქტების</w:t>
      </w:r>
      <w:r w:rsidR="00531738" w:rsidRPr="00B8052C">
        <w:rPr>
          <w:rFonts w:ascii="Sylfaen" w:hAnsi="Sylfaen" w:cs="Sylfaen"/>
          <w:lang w:val="ka-GE"/>
        </w:rPr>
        <w:t xml:space="preserve"> </w:t>
      </w:r>
      <w:r w:rsidRPr="00B8052C">
        <w:rPr>
          <w:rFonts w:ascii="Sylfaen" w:hAnsi="Sylfaen" w:cs="Sylfaen"/>
          <w:lang w:val="ka-GE"/>
        </w:rPr>
        <w:t>მიხედვით, წარმოდგენილ ბიზნეს გეგმაში მაქსიმალურად უნდა იყოს მახასიათებლები</w:t>
      </w:r>
      <w:r w:rsidR="00531738" w:rsidRPr="00B8052C">
        <w:rPr>
          <w:rFonts w:ascii="Sylfaen" w:hAnsi="Sylfaen" w:cs="Sylfaen"/>
          <w:lang w:val="ka-GE"/>
        </w:rPr>
        <w:t xml:space="preserve"> </w:t>
      </w:r>
      <w:r w:rsidRPr="00B8052C">
        <w:rPr>
          <w:rFonts w:ascii="Sylfaen" w:hAnsi="Sylfaen" w:cs="Sylfaen"/>
          <w:lang w:val="ka-GE"/>
        </w:rPr>
        <w:t>დეტალიზებული. დეტალიზაციაში შესაძლოა არ იყოს წარმოდგენილი კალორიულობა, ენერგო</w:t>
      </w:r>
      <w:r w:rsidR="00531738" w:rsidRPr="00B8052C">
        <w:rPr>
          <w:rFonts w:ascii="Sylfaen" w:hAnsi="Sylfaen" w:cs="Sylfaen"/>
          <w:lang w:val="ka-GE"/>
        </w:rPr>
        <w:t xml:space="preserve"> </w:t>
      </w:r>
      <w:r w:rsidRPr="00B8052C">
        <w:rPr>
          <w:rFonts w:ascii="Sylfaen" w:hAnsi="Sylfaen" w:cs="Sylfaen"/>
          <w:lang w:val="ka-GE"/>
        </w:rPr>
        <w:t xml:space="preserve">ღირებულება და ა.შ. თუმცა ცალკეულ შემთხვევებში შესაძლოა მოთხოვნილ იქნას </w:t>
      </w:r>
      <w:r w:rsidR="00315C1C" w:rsidRPr="00B8052C">
        <w:rPr>
          <w:rFonts w:ascii="Sylfaen" w:hAnsi="Sylfaen" w:cs="Sylfaen"/>
          <w:lang w:val="ka-GE"/>
        </w:rPr>
        <w:t>სამინისტროს</w:t>
      </w:r>
      <w:r w:rsidR="00531738" w:rsidRPr="00B8052C">
        <w:rPr>
          <w:rFonts w:ascii="Sylfaen" w:hAnsi="Sylfaen" w:cs="Sylfaen"/>
          <w:lang w:val="ka-GE"/>
        </w:rPr>
        <w:t xml:space="preserve"> </w:t>
      </w:r>
      <w:r w:rsidRPr="00B8052C">
        <w:rPr>
          <w:rFonts w:ascii="Sylfaen" w:hAnsi="Sylfaen" w:cs="Sylfaen"/>
          <w:lang w:val="ka-GE"/>
        </w:rPr>
        <w:t>მიერ ამ მახასიათებლების დამატებაც, როდესაც სწორედ ამგვარი მახასიათებლები წარმოადგენს</w:t>
      </w:r>
      <w:r w:rsidR="00531738" w:rsidRPr="00B8052C">
        <w:rPr>
          <w:rFonts w:ascii="Sylfaen" w:hAnsi="Sylfaen" w:cs="Sylfaen"/>
          <w:lang w:val="ka-GE"/>
        </w:rPr>
        <w:t xml:space="preserve"> </w:t>
      </w:r>
      <w:r w:rsidRPr="00B8052C">
        <w:rPr>
          <w:rFonts w:ascii="Sylfaen" w:hAnsi="Sylfaen" w:cs="Sylfaen"/>
          <w:lang w:val="ka-GE"/>
        </w:rPr>
        <w:t>კონკურენტულ უპირატესობას ან/და მის ძირითად მახასიათებელს</w:t>
      </w:r>
    </w:p>
    <w:p w14:paraId="559AAA37" w14:textId="77777777" w:rsidR="007B5D4B" w:rsidRPr="00B8052C" w:rsidRDefault="007B5D4B" w:rsidP="00B8052C">
      <w:pPr>
        <w:pStyle w:val="ListParagraph"/>
        <w:spacing w:after="120" w:line="276" w:lineRule="auto"/>
        <w:ind w:left="1276"/>
        <w:contextualSpacing w:val="0"/>
        <w:jc w:val="both"/>
        <w:rPr>
          <w:rFonts w:ascii="Sylfaen" w:hAnsi="Sylfaen" w:cs="Sylfaen"/>
          <w:lang w:val="ka-GE"/>
        </w:rPr>
      </w:pPr>
    </w:p>
    <w:p w14:paraId="353FBC00" w14:textId="775F4D02" w:rsidR="0009683D" w:rsidRPr="00B8052C" w:rsidRDefault="0009683D" w:rsidP="00B8052C">
      <w:pPr>
        <w:pStyle w:val="ListParagraph"/>
        <w:numPr>
          <w:ilvl w:val="2"/>
          <w:numId w:val="9"/>
        </w:numPr>
        <w:spacing w:after="120" w:line="276" w:lineRule="auto"/>
        <w:ind w:left="1276" w:hanging="567"/>
        <w:contextualSpacing w:val="0"/>
        <w:jc w:val="both"/>
        <w:rPr>
          <w:rFonts w:ascii="Sylfaen" w:hAnsi="Sylfaen" w:cs="Sylfaen"/>
          <w:lang w:val="ka-GE"/>
        </w:rPr>
      </w:pPr>
      <w:r w:rsidRPr="00B8052C">
        <w:rPr>
          <w:rFonts w:ascii="Sylfaen" w:hAnsi="Sylfaen" w:cs="Sylfaen"/>
          <w:lang w:val="ka-GE"/>
        </w:rPr>
        <w:t>მზა პროდუქციის შენახვის ვადა და პირობები</w:t>
      </w:r>
    </w:p>
    <w:p w14:paraId="1E1A3C44" w14:textId="77777777" w:rsidR="007B5D4B" w:rsidRPr="00B8052C" w:rsidRDefault="007B5D4B" w:rsidP="00B8052C">
      <w:pPr>
        <w:pStyle w:val="ListParagraph"/>
        <w:spacing w:after="120" w:line="276" w:lineRule="auto"/>
        <w:ind w:left="1276"/>
        <w:contextualSpacing w:val="0"/>
        <w:jc w:val="both"/>
        <w:rPr>
          <w:rFonts w:ascii="Sylfaen" w:hAnsi="Sylfaen" w:cs="Sylfaen"/>
          <w:lang w:val="ka-GE"/>
        </w:rPr>
      </w:pPr>
    </w:p>
    <w:p w14:paraId="32CA82A9" w14:textId="03172210" w:rsidR="0009683D" w:rsidRPr="00B8052C" w:rsidRDefault="0009683D" w:rsidP="00B8052C">
      <w:pPr>
        <w:pStyle w:val="ListParagraph"/>
        <w:numPr>
          <w:ilvl w:val="2"/>
          <w:numId w:val="9"/>
        </w:numPr>
        <w:spacing w:after="120" w:line="276" w:lineRule="auto"/>
        <w:ind w:left="1276" w:hanging="567"/>
        <w:contextualSpacing w:val="0"/>
        <w:jc w:val="both"/>
        <w:rPr>
          <w:rFonts w:ascii="Sylfaen" w:hAnsi="Sylfaen" w:cs="Sylfaen"/>
          <w:lang w:val="ka-GE"/>
        </w:rPr>
      </w:pPr>
      <w:r w:rsidRPr="00B8052C">
        <w:rPr>
          <w:rFonts w:ascii="Sylfaen" w:hAnsi="Sylfaen" w:cs="Sylfaen"/>
          <w:lang w:val="ka-GE"/>
        </w:rPr>
        <w:t>დაფასოება და შეფუთვა - რა მოცულობებით მოხდება ბიზნეს გეგმით გათვალისწინებული</w:t>
      </w:r>
      <w:r w:rsidR="00531738" w:rsidRPr="00B8052C">
        <w:rPr>
          <w:rFonts w:ascii="Sylfaen" w:hAnsi="Sylfaen" w:cs="Sylfaen"/>
          <w:lang w:val="ka-GE"/>
        </w:rPr>
        <w:t xml:space="preserve"> </w:t>
      </w:r>
      <w:r w:rsidRPr="00B8052C">
        <w:rPr>
          <w:rFonts w:ascii="Sylfaen" w:hAnsi="Sylfaen" w:cs="Sylfaen"/>
          <w:lang w:val="ka-GE"/>
        </w:rPr>
        <w:t>ყველა ცალკეული პროდუქტის დაფასოება და ასევე უნდა იყოს საკმარისად არგუმენტირებული</w:t>
      </w:r>
      <w:r w:rsidR="00531738" w:rsidRPr="00B8052C">
        <w:rPr>
          <w:rFonts w:ascii="Sylfaen" w:hAnsi="Sylfaen" w:cs="Sylfaen"/>
          <w:lang w:val="ka-GE"/>
        </w:rPr>
        <w:t xml:space="preserve"> </w:t>
      </w:r>
      <w:r w:rsidRPr="00B8052C">
        <w:rPr>
          <w:rFonts w:ascii="Sylfaen" w:hAnsi="Sylfaen" w:cs="Sylfaen"/>
          <w:lang w:val="ka-GE"/>
        </w:rPr>
        <w:t>დაფასოებების მითითებული მოცულობის განმაპირობებელი გარემოებები, შეფუთვისა და</w:t>
      </w:r>
      <w:r w:rsidR="00531738" w:rsidRPr="00B8052C">
        <w:rPr>
          <w:rFonts w:ascii="Sylfaen" w:hAnsi="Sylfaen" w:cs="Sylfaen"/>
          <w:lang w:val="ka-GE"/>
        </w:rPr>
        <w:t xml:space="preserve"> </w:t>
      </w:r>
      <w:r w:rsidRPr="00B8052C">
        <w:rPr>
          <w:rFonts w:ascii="Sylfaen" w:hAnsi="Sylfaen" w:cs="Sylfaen"/>
          <w:lang w:val="ka-GE"/>
        </w:rPr>
        <w:t>შესაფუთი მასალების დეტალები (აუცილებელია მხოლოდ იმ შემთხვევებში, როდესაც, პროდუქციის შეფუთვა განაპირობებს პროდუქციის შენახვის ვადას, ან რაიმე სახის კონკურენტულ უპირატესობას)</w:t>
      </w:r>
    </w:p>
    <w:p w14:paraId="29826EF2" w14:textId="77777777" w:rsidR="007B5D4B" w:rsidRPr="00B8052C" w:rsidRDefault="007B5D4B" w:rsidP="00B8052C">
      <w:pPr>
        <w:pStyle w:val="ListParagraph"/>
        <w:spacing w:after="120" w:line="276" w:lineRule="auto"/>
        <w:ind w:left="1276"/>
        <w:contextualSpacing w:val="0"/>
        <w:jc w:val="both"/>
        <w:rPr>
          <w:rFonts w:ascii="Sylfaen" w:hAnsi="Sylfaen" w:cs="Sylfaen"/>
          <w:lang w:val="ka-GE"/>
        </w:rPr>
      </w:pPr>
    </w:p>
    <w:p w14:paraId="4BD1E0A8" w14:textId="74B0B2F4" w:rsidR="00736203" w:rsidRPr="00B8052C" w:rsidRDefault="00736203" w:rsidP="00B8052C">
      <w:pPr>
        <w:pStyle w:val="ListParagraph"/>
        <w:numPr>
          <w:ilvl w:val="0"/>
          <w:numId w:val="11"/>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9" w:name="_Toc214873626"/>
      <w:r w:rsidRPr="00B8052C">
        <w:rPr>
          <w:rFonts w:ascii="Sylfaen" w:hAnsi="Sylfaen" w:cs="Sylfaen"/>
          <w:b/>
          <w:lang w:val="ka-GE"/>
        </w:rPr>
        <w:t>პოზიციონირება</w:t>
      </w:r>
      <w:bookmarkEnd w:id="9"/>
    </w:p>
    <w:p w14:paraId="01BDFBFC" w14:textId="77777777" w:rsidR="00D72C7E" w:rsidRPr="00B8052C" w:rsidRDefault="00D72C7E" w:rsidP="00B8052C">
      <w:pPr>
        <w:pStyle w:val="ListParagraph"/>
        <w:numPr>
          <w:ilvl w:val="0"/>
          <w:numId w:val="18"/>
        </w:numPr>
        <w:spacing w:after="120" w:line="276" w:lineRule="auto"/>
        <w:contextualSpacing w:val="0"/>
        <w:jc w:val="both"/>
        <w:rPr>
          <w:rFonts w:ascii="Sylfaen" w:hAnsi="Sylfaen" w:cs="Sylfaen"/>
          <w:vanish/>
          <w:lang w:val="ka-GE"/>
        </w:rPr>
      </w:pPr>
    </w:p>
    <w:p w14:paraId="5D0DA24E" w14:textId="77777777" w:rsidR="00D72C7E" w:rsidRPr="00B8052C" w:rsidRDefault="00D72C7E" w:rsidP="00B8052C">
      <w:pPr>
        <w:pStyle w:val="ListParagraph"/>
        <w:numPr>
          <w:ilvl w:val="0"/>
          <w:numId w:val="18"/>
        </w:numPr>
        <w:spacing w:after="120" w:line="276" w:lineRule="auto"/>
        <w:contextualSpacing w:val="0"/>
        <w:jc w:val="both"/>
        <w:rPr>
          <w:rFonts w:ascii="Sylfaen" w:hAnsi="Sylfaen" w:cs="Sylfaen"/>
          <w:vanish/>
          <w:lang w:val="ka-GE"/>
        </w:rPr>
      </w:pPr>
    </w:p>
    <w:p w14:paraId="39CE30A7" w14:textId="062E3165" w:rsidR="00A26960" w:rsidRPr="00B8052C" w:rsidRDefault="00AF58F1"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აღწერილი უნდა იყოს, რომელ საფასო სეგმენტში გეგმავს საწარმო საკუთარი პროდუქციის</w:t>
      </w:r>
      <w:r w:rsidR="001C2E9D" w:rsidRPr="00B8052C">
        <w:rPr>
          <w:rFonts w:ascii="Sylfaen" w:hAnsi="Sylfaen" w:cs="Sylfaen"/>
          <w:lang w:val="ka-GE"/>
        </w:rPr>
        <w:t xml:space="preserve"> /მომსახურების </w:t>
      </w:r>
      <w:r w:rsidRPr="00B8052C">
        <w:rPr>
          <w:rFonts w:ascii="Sylfaen" w:hAnsi="Sylfaen" w:cs="Sylfaen"/>
          <w:lang w:val="ka-GE"/>
        </w:rPr>
        <w:t xml:space="preserve">პოზიციონირებას, რა თავისებურებები ახასიათებს სეგმენტს და </w:t>
      </w:r>
      <w:r w:rsidR="006F752A" w:rsidRPr="00B8052C">
        <w:rPr>
          <w:rFonts w:ascii="Sylfaen" w:hAnsi="Sylfaen" w:cs="Sylfaen"/>
          <w:lang w:val="ka-GE"/>
        </w:rPr>
        <w:t>რით</w:t>
      </w:r>
      <w:r w:rsidRPr="00B8052C">
        <w:rPr>
          <w:rFonts w:ascii="Sylfaen" w:hAnsi="Sylfaen" w:cs="Sylfaen"/>
          <w:lang w:val="ka-GE"/>
        </w:rPr>
        <w:t xml:space="preserve"> არის განპირობებული წარმოდგენილი პოზიციონირების გადაწყვეტილება</w:t>
      </w:r>
    </w:p>
    <w:p w14:paraId="3529ADA8" w14:textId="77777777" w:rsidR="00E51FB9" w:rsidRPr="00B8052C" w:rsidRDefault="00E51FB9" w:rsidP="00B8052C">
      <w:pPr>
        <w:pStyle w:val="ListParagraph"/>
        <w:spacing w:after="120" w:line="276" w:lineRule="auto"/>
        <w:ind w:left="792"/>
        <w:contextualSpacing w:val="0"/>
        <w:jc w:val="both"/>
        <w:rPr>
          <w:rFonts w:ascii="Sylfaen" w:hAnsi="Sylfaen" w:cs="Sylfaen"/>
          <w:lang w:val="ka-GE"/>
        </w:rPr>
      </w:pPr>
    </w:p>
    <w:p w14:paraId="3AEE374B" w14:textId="77777777" w:rsidR="00534BC5" w:rsidRPr="00B8052C" w:rsidRDefault="00534BC5" w:rsidP="00B8052C">
      <w:pPr>
        <w:pStyle w:val="ListParagraph"/>
        <w:numPr>
          <w:ilvl w:val="0"/>
          <w:numId w:val="11"/>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0" w:name="_Toc214873627"/>
      <w:r w:rsidRPr="00B8052C">
        <w:rPr>
          <w:rFonts w:ascii="Sylfaen" w:hAnsi="Sylfaen" w:cs="Sylfaen"/>
          <w:b/>
          <w:lang w:val="ka-GE"/>
        </w:rPr>
        <w:t>ფასწარმოქმნა და თვითღირებულების სტრუქტურა</w:t>
      </w:r>
      <w:bookmarkEnd w:id="10"/>
    </w:p>
    <w:p w14:paraId="293A2B98" w14:textId="77777777" w:rsidR="00A610AD" w:rsidRPr="00B8052C" w:rsidRDefault="00A610AD" w:rsidP="00B8052C">
      <w:pPr>
        <w:pStyle w:val="ListParagraph"/>
        <w:numPr>
          <w:ilvl w:val="0"/>
          <w:numId w:val="18"/>
        </w:numPr>
        <w:spacing w:after="120" w:line="276" w:lineRule="auto"/>
        <w:contextualSpacing w:val="0"/>
        <w:jc w:val="both"/>
        <w:rPr>
          <w:rFonts w:ascii="Sylfaen" w:hAnsi="Sylfaen" w:cs="Sylfaen"/>
          <w:vanish/>
          <w:lang w:val="ka-GE"/>
        </w:rPr>
      </w:pPr>
    </w:p>
    <w:p w14:paraId="753E4CE2" w14:textId="4C6445D7" w:rsidR="00097580" w:rsidRPr="00B8052C" w:rsidRDefault="00097580"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 xml:space="preserve">ფასწარმოქმნის სტრატეგია, რომელიც გულისხმობს - დაგეგმილი აქვს თუ არა </w:t>
      </w:r>
      <w:r w:rsidR="00E51FB9" w:rsidRPr="00B8052C">
        <w:rPr>
          <w:rFonts w:ascii="Sylfaen" w:hAnsi="Sylfaen" w:cs="Sylfaen"/>
          <w:lang w:val="ka-GE"/>
        </w:rPr>
        <w:t>საწარმოს</w:t>
      </w:r>
      <w:r w:rsidRPr="00B8052C">
        <w:rPr>
          <w:rFonts w:ascii="Sylfaen" w:hAnsi="Sylfaen" w:cs="Sylfaen"/>
          <w:lang w:val="ka-GE"/>
        </w:rPr>
        <w:t xml:space="preserve"> საბაზრო კონიუნქტურის ან სეზონურობის მიხედვით საკუთარი მარჟის ცვლილება, თუ ეცდება შეინარჩუნოს ფიქსირებული ფასი მთელი წლის განმავლობაში. რა გარემოებებით არის განპირობებული აღნიშნული გადაწყვეტილება</w:t>
      </w:r>
    </w:p>
    <w:p w14:paraId="3DD81FF3" w14:textId="77777777" w:rsidR="00E51FB9" w:rsidRPr="00B8052C" w:rsidRDefault="00E51FB9" w:rsidP="00B8052C">
      <w:pPr>
        <w:pStyle w:val="ListParagraph"/>
        <w:spacing w:after="120" w:line="276" w:lineRule="auto"/>
        <w:ind w:left="792"/>
        <w:contextualSpacing w:val="0"/>
        <w:jc w:val="both"/>
        <w:rPr>
          <w:rFonts w:ascii="Sylfaen" w:hAnsi="Sylfaen" w:cs="Sylfaen"/>
          <w:lang w:val="ka-GE"/>
        </w:rPr>
      </w:pPr>
    </w:p>
    <w:p w14:paraId="3EB3FA98" w14:textId="694FB33D" w:rsidR="00097580" w:rsidRPr="00B8052C" w:rsidRDefault="00097580"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 xml:space="preserve">პროდუქციის ფასები - ერთიანი ცხრილის სახით უნდა იყოს წარმოდგენილი საწარმოს მიერ გამოშვებული თითოეული პროდუქტის მიხედვით საწყობიდან სარეალიზაციო </w:t>
      </w:r>
      <w:r w:rsidRPr="00B8052C">
        <w:rPr>
          <w:rFonts w:ascii="Sylfaen" w:hAnsi="Sylfaen" w:cs="Sylfaen"/>
          <w:lang w:val="ka-GE"/>
        </w:rPr>
        <w:lastRenderedPageBreak/>
        <w:t>ფასი, საცალო სამომხმარებლო ქსელში განთავსებისას ფასი, საბოლოო მომხმარებლისათვის ფასი (ფასების შედარების სიმარტივისათვის ყველა ფასი უნდა იყოს წარმოდგენილი დღგ-ს ჩათვლით). გამონაკლისს წარმოადგენს იმ საწარმოების ბიზნეს გეგმა, რომელთა პროდუქცია არ არის განკუთვნილი საბოლოო მომხმარებლისათვის და საჭიროებს შემდგომ გადამუშავებას. ფასების ცხრილის შედგენისას ერთი და იგივე პროდუქტის სხვადასხვა მოცულობის შეფუთვების გათვალისწინება და ფასების ცხრილის შედგენა შესაძლებელია განხორციელდეს კილოგრამებში ან ტონებში</w:t>
      </w:r>
    </w:p>
    <w:p w14:paraId="319C2CA3" w14:textId="77777777" w:rsidR="00F2202A" w:rsidRPr="00B8052C" w:rsidRDefault="00F2202A" w:rsidP="00B8052C">
      <w:pPr>
        <w:pStyle w:val="ListParagraph"/>
        <w:spacing w:after="120" w:line="276" w:lineRule="auto"/>
        <w:ind w:left="792"/>
        <w:contextualSpacing w:val="0"/>
        <w:jc w:val="both"/>
        <w:rPr>
          <w:rFonts w:ascii="Sylfaen" w:hAnsi="Sylfaen" w:cs="Sylfaen"/>
          <w:lang w:val="ka-GE"/>
        </w:rPr>
      </w:pPr>
    </w:p>
    <w:p w14:paraId="2C1DB1FB" w14:textId="332CD825" w:rsidR="006945D4" w:rsidRPr="00B8052C" w:rsidRDefault="006945D4"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 xml:space="preserve">მომსახურების </w:t>
      </w:r>
      <w:r w:rsidR="00A36427" w:rsidRPr="00B8052C">
        <w:rPr>
          <w:rFonts w:ascii="Sylfaen" w:hAnsi="Sylfaen" w:cs="Sylfaen"/>
          <w:lang w:val="ka-GE"/>
        </w:rPr>
        <w:t>ღირებულება</w:t>
      </w:r>
      <w:r w:rsidRPr="00B8052C">
        <w:rPr>
          <w:rFonts w:ascii="Sylfaen" w:hAnsi="Sylfaen" w:cs="Sylfaen"/>
          <w:lang w:val="ka-GE"/>
        </w:rPr>
        <w:t xml:space="preserve"> - ერთიანი ცხრილის სახით უნდა იყოს წარმოდგენილი </w:t>
      </w:r>
      <w:r w:rsidR="00BE1049" w:rsidRPr="00B8052C">
        <w:rPr>
          <w:rFonts w:ascii="Sylfaen" w:hAnsi="Sylfaen" w:cs="Sylfaen"/>
          <w:lang w:val="ka-GE"/>
        </w:rPr>
        <w:t xml:space="preserve">ცალკეული </w:t>
      </w:r>
      <w:r w:rsidRPr="00B8052C">
        <w:rPr>
          <w:rFonts w:ascii="Sylfaen" w:hAnsi="Sylfaen" w:cs="Sylfaen"/>
          <w:lang w:val="ka-GE"/>
        </w:rPr>
        <w:t>მომსახურების</w:t>
      </w:r>
      <w:r w:rsidR="00A36427" w:rsidRPr="00B8052C">
        <w:rPr>
          <w:rFonts w:ascii="Sylfaen" w:hAnsi="Sylfaen" w:cs="Sylfaen"/>
          <w:lang w:val="ka-GE"/>
        </w:rPr>
        <w:t xml:space="preserve"> ღირებულება</w:t>
      </w:r>
      <w:r w:rsidR="00BE1049" w:rsidRPr="00B8052C">
        <w:rPr>
          <w:rFonts w:ascii="Sylfaen" w:hAnsi="Sylfaen" w:cs="Sylfaen"/>
          <w:lang w:val="ka-GE"/>
        </w:rPr>
        <w:t xml:space="preserve"> (</w:t>
      </w:r>
      <w:r w:rsidRPr="00B8052C">
        <w:rPr>
          <w:rFonts w:ascii="Sylfaen" w:hAnsi="Sylfaen" w:cs="Sylfaen"/>
          <w:lang w:val="ka-GE"/>
        </w:rPr>
        <w:t>ფასების შედარების სიმარტივისათვის ყველა ფასი უნდა იყოს წარმოდგენილი დღგ-ს ჩათვლით)</w:t>
      </w:r>
    </w:p>
    <w:p w14:paraId="5A6CDDE1" w14:textId="77777777" w:rsidR="00F2202A" w:rsidRPr="00B8052C" w:rsidRDefault="00F2202A" w:rsidP="00B8052C">
      <w:pPr>
        <w:pStyle w:val="ListParagraph"/>
        <w:spacing w:after="120" w:line="276" w:lineRule="auto"/>
        <w:ind w:left="792"/>
        <w:contextualSpacing w:val="0"/>
        <w:jc w:val="both"/>
        <w:rPr>
          <w:rFonts w:ascii="Sylfaen" w:hAnsi="Sylfaen" w:cs="Sylfaen"/>
          <w:lang w:val="ka-GE"/>
        </w:rPr>
      </w:pPr>
    </w:p>
    <w:p w14:paraId="415C63E9" w14:textId="10F0153A" w:rsidR="00534BC5" w:rsidRPr="00B8052C" w:rsidRDefault="00097580"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თვითღირებულების სტრუქტურა - ცხრილის სახით უნდა იყოს წარმოდგენილი ყველა პროდუქციის</w:t>
      </w:r>
      <w:r w:rsidR="006945D4" w:rsidRPr="00B8052C">
        <w:rPr>
          <w:rFonts w:ascii="Sylfaen" w:hAnsi="Sylfaen" w:cs="Sylfaen"/>
          <w:lang w:val="ka-GE"/>
        </w:rPr>
        <w:t xml:space="preserve"> / მომსახურების</w:t>
      </w:r>
      <w:r w:rsidRPr="00B8052C">
        <w:rPr>
          <w:rFonts w:ascii="Sylfaen" w:hAnsi="Sylfaen" w:cs="Sylfaen"/>
          <w:lang w:val="ka-GE"/>
        </w:rPr>
        <w:t xml:space="preserve"> თვითღირებულების სტრუქტურა</w:t>
      </w:r>
    </w:p>
    <w:p w14:paraId="656B0DC9" w14:textId="77777777" w:rsidR="00F2202A" w:rsidRPr="00B8052C" w:rsidRDefault="00F2202A" w:rsidP="00B8052C">
      <w:pPr>
        <w:pStyle w:val="ListParagraph"/>
        <w:spacing w:after="120" w:line="276" w:lineRule="auto"/>
        <w:ind w:left="792"/>
        <w:contextualSpacing w:val="0"/>
        <w:jc w:val="both"/>
        <w:rPr>
          <w:rFonts w:ascii="Sylfaen" w:hAnsi="Sylfaen" w:cs="Sylfaen"/>
          <w:lang w:val="ka-GE"/>
        </w:rPr>
      </w:pPr>
    </w:p>
    <w:p w14:paraId="5C4FC6A5" w14:textId="6B7F6ABD" w:rsidR="00D91217" w:rsidRPr="00B8052C" w:rsidRDefault="00D91217" w:rsidP="00B8052C">
      <w:pPr>
        <w:pStyle w:val="ListParagraph"/>
        <w:numPr>
          <w:ilvl w:val="0"/>
          <w:numId w:val="11"/>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1" w:name="_Toc214873628"/>
      <w:r w:rsidRPr="00B8052C">
        <w:rPr>
          <w:rFonts w:ascii="Sylfaen" w:hAnsi="Sylfaen" w:cs="Sylfaen"/>
          <w:b/>
          <w:lang w:val="ka-GE"/>
        </w:rPr>
        <w:t>კონკურენტი პროდუქტები და უპირატესობები კონკურენტების პროდუქტებთან შედარებით</w:t>
      </w:r>
      <w:bookmarkEnd w:id="11"/>
    </w:p>
    <w:p w14:paraId="1F978324" w14:textId="77777777" w:rsidR="00345DB8" w:rsidRPr="00B8052C" w:rsidRDefault="00345DB8" w:rsidP="00B8052C">
      <w:pPr>
        <w:pStyle w:val="ListParagraph"/>
        <w:numPr>
          <w:ilvl w:val="0"/>
          <w:numId w:val="18"/>
        </w:numPr>
        <w:spacing w:after="120" w:line="276" w:lineRule="auto"/>
        <w:contextualSpacing w:val="0"/>
        <w:jc w:val="both"/>
        <w:rPr>
          <w:rFonts w:ascii="Sylfaen" w:hAnsi="Sylfaen" w:cs="Sylfaen"/>
          <w:vanish/>
          <w:lang w:val="ka-GE"/>
        </w:rPr>
      </w:pPr>
    </w:p>
    <w:p w14:paraId="324AFA34" w14:textId="106CB3D7" w:rsidR="00DF0C9C" w:rsidRPr="00B8052C" w:rsidRDefault="00820CEF"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 xml:space="preserve">კონკურენტი პროდუქტების ძირითადი ნაწილი (იმ შემთხვევაში თუ მსგავსი პროდუქტების რაოდენობა დიდია, </w:t>
      </w:r>
      <w:r w:rsidR="00E6204F" w:rsidRPr="00B8052C">
        <w:rPr>
          <w:rFonts w:ascii="Sylfaen" w:hAnsi="Sylfaen" w:cs="Sylfaen"/>
          <w:lang w:val="ka-GE"/>
        </w:rPr>
        <w:t>რამდენიმე ტიპური</w:t>
      </w:r>
      <w:r w:rsidRPr="00B8052C">
        <w:rPr>
          <w:rFonts w:ascii="Sylfaen" w:hAnsi="Sylfaen" w:cs="Sylfaen"/>
          <w:lang w:val="ka-GE"/>
        </w:rPr>
        <w:t xml:space="preserve"> პროდუქტის აღწერა საკმარისი იქნება), კონკურენტი პროდუქტების არ არსებობის შემთხვევაში კი აღნიშნული ახსნილი და დასაბუთებული უნდა იყოს სათანადოდ</w:t>
      </w:r>
    </w:p>
    <w:p w14:paraId="353BFB46" w14:textId="77777777" w:rsidR="000F09C8" w:rsidRPr="00B8052C" w:rsidRDefault="000F09C8" w:rsidP="00B8052C">
      <w:pPr>
        <w:pStyle w:val="ListParagraph"/>
        <w:spacing w:after="120" w:line="276" w:lineRule="auto"/>
        <w:ind w:left="792"/>
        <w:contextualSpacing w:val="0"/>
        <w:jc w:val="both"/>
        <w:rPr>
          <w:rFonts w:ascii="Sylfaen" w:hAnsi="Sylfaen" w:cs="Sylfaen"/>
          <w:lang w:val="ka-GE"/>
        </w:rPr>
      </w:pPr>
    </w:p>
    <w:p w14:paraId="1A625ED5" w14:textId="7CA7F1DF" w:rsidR="000F4C1F" w:rsidRPr="00B8052C" w:rsidRDefault="000F4C1F"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უნდა იყოს შედარებული დასაფინანსებელი საწარმოს მიერ წარმოებული პროდუქტის</w:t>
      </w:r>
      <w:r w:rsidR="00D54689" w:rsidRPr="00B8052C">
        <w:rPr>
          <w:rFonts w:ascii="Sylfaen" w:hAnsi="Sylfaen" w:cs="Sylfaen"/>
          <w:lang w:val="ka-GE"/>
        </w:rPr>
        <w:t xml:space="preserve"> /გაწეული მომსახურების</w:t>
      </w:r>
      <w:r w:rsidRPr="00B8052C">
        <w:rPr>
          <w:rFonts w:ascii="Sylfaen" w:hAnsi="Sylfaen" w:cs="Sylfaen"/>
          <w:lang w:val="ka-GE"/>
        </w:rPr>
        <w:t xml:space="preserve"> ფასები კონკურენტი პროდუქტის </w:t>
      </w:r>
      <w:r w:rsidR="00D54689" w:rsidRPr="00B8052C">
        <w:rPr>
          <w:rFonts w:ascii="Sylfaen" w:hAnsi="Sylfaen" w:cs="Sylfaen"/>
          <w:lang w:val="ka-GE"/>
        </w:rPr>
        <w:t xml:space="preserve">/ მომსახურების </w:t>
      </w:r>
      <w:r w:rsidRPr="00B8052C">
        <w:rPr>
          <w:rFonts w:ascii="Sylfaen" w:hAnsi="Sylfaen" w:cs="Sylfaen"/>
          <w:lang w:val="ka-GE"/>
        </w:rPr>
        <w:t>ფასებთან, ამავდროულად შედარებები განხორციელებული უნდა იყოს შესადარის ფორმატში</w:t>
      </w:r>
      <w:r w:rsidR="00D54689" w:rsidRPr="00B8052C">
        <w:rPr>
          <w:rFonts w:ascii="Sylfaen" w:hAnsi="Sylfaen" w:cs="Sylfaen"/>
          <w:lang w:val="ka-GE"/>
        </w:rPr>
        <w:t xml:space="preserve">, </w:t>
      </w:r>
      <w:r w:rsidRPr="00B8052C">
        <w:rPr>
          <w:rFonts w:ascii="Sylfaen" w:hAnsi="Sylfaen" w:cs="Sylfaen"/>
          <w:lang w:val="ka-GE"/>
        </w:rPr>
        <w:t>შემსყიდველისათვის მისაწოდებელი ფასებით</w:t>
      </w:r>
    </w:p>
    <w:p w14:paraId="5963956A" w14:textId="77777777" w:rsidR="009D6896" w:rsidRPr="00B8052C" w:rsidRDefault="009D6896" w:rsidP="00B8052C">
      <w:pPr>
        <w:pStyle w:val="ListParagraph"/>
        <w:spacing w:after="120" w:line="276" w:lineRule="auto"/>
        <w:ind w:left="792"/>
        <w:contextualSpacing w:val="0"/>
        <w:jc w:val="both"/>
        <w:rPr>
          <w:rFonts w:ascii="Sylfaen" w:hAnsi="Sylfaen" w:cs="Sylfaen"/>
          <w:lang w:val="ka-GE"/>
        </w:rPr>
      </w:pPr>
    </w:p>
    <w:p w14:paraId="7CBA73F1" w14:textId="4440E55E" w:rsidR="00152A94" w:rsidRPr="00B8052C" w:rsidRDefault="00FB39A1"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შედარების შედეგად გამოყოფილი უნდა იყოს კონკურენტული უპირატესობა და ამავდროულად დასაბუთებული</w:t>
      </w:r>
    </w:p>
    <w:p w14:paraId="08AC1C92" w14:textId="77777777" w:rsidR="009D6896" w:rsidRPr="00B8052C" w:rsidRDefault="009D6896" w:rsidP="00B8052C">
      <w:pPr>
        <w:pStyle w:val="ListParagraph"/>
        <w:spacing w:after="120" w:line="276" w:lineRule="auto"/>
        <w:ind w:left="792"/>
        <w:contextualSpacing w:val="0"/>
        <w:jc w:val="both"/>
        <w:rPr>
          <w:rFonts w:ascii="Sylfaen" w:hAnsi="Sylfaen" w:cs="Sylfaen"/>
          <w:lang w:val="ka-GE"/>
        </w:rPr>
      </w:pPr>
    </w:p>
    <w:p w14:paraId="328F07C5" w14:textId="31B7E85C" w:rsidR="000A5BF8" w:rsidRPr="00B8052C" w:rsidRDefault="000A5BF8" w:rsidP="00B8052C">
      <w:pPr>
        <w:pStyle w:val="ListParagraph"/>
        <w:numPr>
          <w:ilvl w:val="0"/>
          <w:numId w:val="11"/>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2" w:name="_Toc214873629"/>
      <w:r w:rsidRPr="00B8052C">
        <w:rPr>
          <w:rFonts w:ascii="Sylfaen" w:hAnsi="Sylfaen" w:cs="Sylfaen"/>
          <w:b/>
          <w:lang w:val="ka-GE"/>
        </w:rPr>
        <w:t xml:space="preserve">პირველად </w:t>
      </w:r>
      <w:r w:rsidR="006C58E5" w:rsidRPr="00B8052C">
        <w:rPr>
          <w:rFonts w:ascii="Sylfaen" w:hAnsi="Sylfaen" w:cs="Sylfaen"/>
          <w:b/>
          <w:lang w:val="ka-GE"/>
        </w:rPr>
        <w:t xml:space="preserve">პროდუქციის </w:t>
      </w:r>
      <w:r w:rsidRPr="00B8052C">
        <w:rPr>
          <w:rFonts w:ascii="Sylfaen" w:hAnsi="Sylfaen" w:cs="Sylfaen"/>
          <w:b/>
          <w:lang w:val="ka-GE"/>
        </w:rPr>
        <w:t xml:space="preserve">გამოშვების </w:t>
      </w:r>
      <w:r w:rsidR="006C58E5" w:rsidRPr="00B8052C">
        <w:rPr>
          <w:rFonts w:ascii="Sylfaen" w:hAnsi="Sylfaen" w:cs="Sylfaen"/>
          <w:b/>
          <w:lang w:val="ka-GE"/>
        </w:rPr>
        <w:t xml:space="preserve">/ მომსახურების გაწევის </w:t>
      </w:r>
      <w:r w:rsidRPr="00B8052C">
        <w:rPr>
          <w:rFonts w:ascii="Sylfaen" w:hAnsi="Sylfaen" w:cs="Sylfaen"/>
          <w:b/>
          <w:lang w:val="ka-GE"/>
        </w:rPr>
        <w:t>თარიღები</w:t>
      </w:r>
      <w:bookmarkEnd w:id="12"/>
    </w:p>
    <w:p w14:paraId="1FA5FDC1" w14:textId="77777777" w:rsidR="00AE33F0" w:rsidRPr="00B8052C" w:rsidRDefault="00AE33F0" w:rsidP="00B8052C">
      <w:pPr>
        <w:pStyle w:val="ListParagraph"/>
        <w:numPr>
          <w:ilvl w:val="0"/>
          <w:numId w:val="18"/>
        </w:numPr>
        <w:spacing w:after="120" w:line="276" w:lineRule="auto"/>
        <w:contextualSpacing w:val="0"/>
        <w:jc w:val="both"/>
        <w:rPr>
          <w:rFonts w:ascii="Sylfaen" w:hAnsi="Sylfaen" w:cs="Sylfaen"/>
          <w:vanish/>
          <w:lang w:val="ka-GE"/>
        </w:rPr>
      </w:pPr>
    </w:p>
    <w:p w14:paraId="34E28DF4" w14:textId="46C174B2" w:rsidR="000A5BF8" w:rsidRPr="00B8052C" w:rsidRDefault="006C58E5"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აღწერილი უნდა იყოს, როგორც პროდუქციის</w:t>
      </w:r>
      <w:r w:rsidR="007F19BC" w:rsidRPr="00B8052C">
        <w:rPr>
          <w:rFonts w:ascii="Sylfaen" w:hAnsi="Sylfaen" w:cs="Sylfaen"/>
          <w:lang w:val="ka-GE"/>
        </w:rPr>
        <w:t xml:space="preserve"> / მომსახურების</w:t>
      </w:r>
      <w:r w:rsidRPr="00B8052C">
        <w:rPr>
          <w:rFonts w:ascii="Sylfaen" w:hAnsi="Sylfaen" w:cs="Sylfaen"/>
          <w:lang w:val="ka-GE"/>
        </w:rPr>
        <w:t xml:space="preserve"> პირველი პარტიის წარმოების</w:t>
      </w:r>
      <w:r w:rsidR="007F19BC" w:rsidRPr="00B8052C">
        <w:rPr>
          <w:rFonts w:ascii="Sylfaen" w:hAnsi="Sylfaen" w:cs="Sylfaen"/>
          <w:lang w:val="ka-GE"/>
        </w:rPr>
        <w:t xml:space="preserve"> / მომსახურების მიწოდების</w:t>
      </w:r>
      <w:r w:rsidRPr="00B8052C">
        <w:rPr>
          <w:rFonts w:ascii="Sylfaen" w:hAnsi="Sylfaen" w:cs="Sylfaen"/>
          <w:lang w:val="ka-GE"/>
        </w:rPr>
        <w:t xml:space="preserve"> თარიღი (დაგეგმილი ვადა), ასევე ბაზარზე / პოტენციურ შემსყიდველებისათვის პროდუქციის</w:t>
      </w:r>
      <w:r w:rsidR="007F19BC" w:rsidRPr="00B8052C">
        <w:rPr>
          <w:rFonts w:ascii="Sylfaen" w:hAnsi="Sylfaen" w:cs="Sylfaen"/>
          <w:lang w:val="ka-GE"/>
        </w:rPr>
        <w:t xml:space="preserve"> / მომსახურების</w:t>
      </w:r>
      <w:r w:rsidRPr="00B8052C">
        <w:rPr>
          <w:rFonts w:ascii="Sylfaen" w:hAnsi="Sylfaen" w:cs="Sylfaen"/>
          <w:lang w:val="ka-GE"/>
        </w:rPr>
        <w:t xml:space="preserve"> მიწოდების ვადები. რა გარემოებებზე არის დამოკიდებული ვადები</w:t>
      </w:r>
    </w:p>
    <w:p w14:paraId="4E397412" w14:textId="77777777" w:rsidR="00AE44E1" w:rsidRPr="00B8052C" w:rsidRDefault="00AE44E1" w:rsidP="00B8052C">
      <w:pPr>
        <w:pStyle w:val="ListParagraph"/>
        <w:spacing w:after="120" w:line="276" w:lineRule="auto"/>
        <w:ind w:left="792"/>
        <w:contextualSpacing w:val="0"/>
        <w:jc w:val="both"/>
        <w:rPr>
          <w:rFonts w:ascii="Sylfaen" w:hAnsi="Sylfaen" w:cs="Sylfaen"/>
          <w:lang w:val="ka-GE"/>
        </w:rPr>
      </w:pPr>
    </w:p>
    <w:p w14:paraId="1833F1D0" w14:textId="7A26C8A8" w:rsidR="007F19BC" w:rsidRPr="00B8052C" w:rsidRDefault="007F19BC" w:rsidP="00B8052C">
      <w:pPr>
        <w:pStyle w:val="ListParagraph"/>
        <w:numPr>
          <w:ilvl w:val="0"/>
          <w:numId w:val="11"/>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3" w:name="_Toc214873630"/>
      <w:r w:rsidRPr="00B8052C">
        <w:rPr>
          <w:rFonts w:ascii="Sylfaen" w:hAnsi="Sylfaen" w:cs="Sylfaen"/>
          <w:b/>
          <w:lang w:val="ka-GE"/>
        </w:rPr>
        <w:t>პატენტირება / ლიცენზირება</w:t>
      </w:r>
      <w:r w:rsidR="008C7794" w:rsidRPr="00B8052C">
        <w:rPr>
          <w:rFonts w:ascii="Sylfaen" w:hAnsi="Sylfaen" w:cs="Sylfaen"/>
          <w:b/>
          <w:lang w:val="ka-GE"/>
        </w:rPr>
        <w:t xml:space="preserve"> / </w:t>
      </w:r>
      <w:r w:rsidR="00937E7A" w:rsidRPr="00B8052C">
        <w:rPr>
          <w:rFonts w:ascii="Sylfaen" w:hAnsi="Sylfaen" w:cs="Sylfaen"/>
          <w:b/>
          <w:lang w:val="ka-GE"/>
        </w:rPr>
        <w:t>სერტიფიცირება /</w:t>
      </w:r>
      <w:r w:rsidR="00DE2ECF" w:rsidRPr="00B8052C">
        <w:rPr>
          <w:rFonts w:ascii="Sylfaen" w:hAnsi="Sylfaen" w:cs="Sylfaen"/>
          <w:b/>
          <w:lang w:val="ka-GE"/>
        </w:rPr>
        <w:t xml:space="preserve">დარგის </w:t>
      </w:r>
      <w:r w:rsidR="0054582F" w:rsidRPr="00B8052C">
        <w:rPr>
          <w:rFonts w:ascii="Sylfaen" w:hAnsi="Sylfaen" w:cs="Sylfaen"/>
          <w:b/>
          <w:lang w:val="ka-GE"/>
        </w:rPr>
        <w:t>ექსპერტის/სპეციალისტის</w:t>
      </w:r>
      <w:r w:rsidR="00DE2ECF" w:rsidRPr="00B8052C">
        <w:rPr>
          <w:rFonts w:ascii="Sylfaen" w:hAnsi="Sylfaen" w:cs="Sylfaen"/>
          <w:b/>
          <w:lang w:val="ka-GE"/>
        </w:rPr>
        <w:t xml:space="preserve"> დასკვნა</w:t>
      </w:r>
      <w:bookmarkEnd w:id="13"/>
    </w:p>
    <w:p w14:paraId="32CC2AA2" w14:textId="77777777" w:rsidR="00AE33F0" w:rsidRPr="00B8052C" w:rsidRDefault="00AE33F0" w:rsidP="00B8052C">
      <w:pPr>
        <w:pStyle w:val="ListParagraph"/>
        <w:numPr>
          <w:ilvl w:val="0"/>
          <w:numId w:val="18"/>
        </w:numPr>
        <w:spacing w:after="120" w:line="276" w:lineRule="auto"/>
        <w:contextualSpacing w:val="0"/>
        <w:jc w:val="both"/>
        <w:rPr>
          <w:rFonts w:ascii="Sylfaen" w:hAnsi="Sylfaen" w:cs="Sylfaen"/>
          <w:vanish/>
          <w:lang w:val="ka-GE"/>
        </w:rPr>
      </w:pPr>
    </w:p>
    <w:p w14:paraId="4247310E" w14:textId="4547829B" w:rsidR="007F19BC" w:rsidRPr="00B8052C" w:rsidRDefault="00937E7A" w:rsidP="00B8052C">
      <w:pPr>
        <w:pStyle w:val="ListParagraph"/>
        <w:numPr>
          <w:ilvl w:val="1"/>
          <w:numId w:val="18"/>
        </w:numPr>
        <w:spacing w:after="120" w:line="276" w:lineRule="auto"/>
        <w:contextualSpacing w:val="0"/>
        <w:jc w:val="both"/>
        <w:rPr>
          <w:rFonts w:ascii="Sylfaen" w:hAnsi="Sylfaen" w:cs="Sylfaen"/>
          <w:lang w:val="ka-GE"/>
        </w:rPr>
      </w:pPr>
      <w:r w:rsidRPr="00B8052C">
        <w:rPr>
          <w:rFonts w:ascii="Sylfaen" w:hAnsi="Sylfaen" w:cs="Sylfaen"/>
          <w:lang w:val="ka-GE"/>
        </w:rPr>
        <w:t xml:space="preserve">კანონმდებლობით გათვალისწინებულ </w:t>
      </w:r>
      <w:r w:rsidR="00E52573" w:rsidRPr="00B8052C">
        <w:rPr>
          <w:rFonts w:ascii="Sylfaen" w:hAnsi="Sylfaen" w:cs="Sylfaen"/>
          <w:lang w:val="ka-GE"/>
        </w:rPr>
        <w:t>შემთხვევებში</w:t>
      </w:r>
      <w:r w:rsidR="009913F5" w:rsidRPr="00B8052C">
        <w:rPr>
          <w:rFonts w:ascii="Sylfaen" w:hAnsi="Sylfaen" w:cs="Sylfaen"/>
          <w:lang w:val="ka-GE"/>
        </w:rPr>
        <w:t>,</w:t>
      </w:r>
      <w:r w:rsidRPr="00B8052C">
        <w:rPr>
          <w:rFonts w:ascii="Sylfaen" w:hAnsi="Sylfaen" w:cs="Sylfaen"/>
          <w:lang w:val="ka-GE"/>
        </w:rPr>
        <w:t xml:space="preserve"> </w:t>
      </w:r>
      <w:r w:rsidR="007F19BC" w:rsidRPr="00B8052C">
        <w:rPr>
          <w:rFonts w:ascii="Sylfaen" w:hAnsi="Sylfaen" w:cs="Sylfaen"/>
          <w:lang w:val="ka-GE"/>
        </w:rPr>
        <w:t>წარმოდგენილი უნდა იყოს</w:t>
      </w:r>
      <w:r w:rsidR="0020609E" w:rsidRPr="00B8052C">
        <w:rPr>
          <w:rFonts w:ascii="Sylfaen" w:hAnsi="Sylfaen" w:cs="Sylfaen"/>
          <w:lang w:val="ka-GE"/>
        </w:rPr>
        <w:t xml:space="preserve"> გამოსაშვები </w:t>
      </w:r>
      <w:r w:rsidR="007F19BC" w:rsidRPr="00B8052C">
        <w:rPr>
          <w:rFonts w:ascii="Sylfaen" w:hAnsi="Sylfaen" w:cs="Sylfaen"/>
          <w:lang w:val="ka-GE"/>
        </w:rPr>
        <w:t>პროდუქცი</w:t>
      </w:r>
      <w:r w:rsidR="0020609E" w:rsidRPr="00B8052C">
        <w:rPr>
          <w:rFonts w:ascii="Sylfaen" w:hAnsi="Sylfaen" w:cs="Sylfaen"/>
          <w:lang w:val="ka-GE"/>
        </w:rPr>
        <w:t>ის</w:t>
      </w:r>
      <w:r w:rsidR="00990AC8" w:rsidRPr="00B8052C">
        <w:rPr>
          <w:rFonts w:ascii="Sylfaen" w:hAnsi="Sylfaen" w:cs="Sylfaen"/>
          <w:lang w:val="ka-GE"/>
        </w:rPr>
        <w:t xml:space="preserve"> / გასაწევი მომსახურებ</w:t>
      </w:r>
      <w:r w:rsidR="009913F5" w:rsidRPr="00B8052C">
        <w:rPr>
          <w:rFonts w:ascii="Sylfaen" w:hAnsi="Sylfaen" w:cs="Sylfaen"/>
          <w:lang w:val="ka-GE"/>
        </w:rPr>
        <w:t>ის</w:t>
      </w:r>
      <w:r w:rsidR="00984AE3" w:rsidRPr="00B8052C">
        <w:rPr>
          <w:rFonts w:ascii="Sylfaen" w:hAnsi="Sylfaen" w:cs="Sylfaen"/>
          <w:lang w:val="ka-GE"/>
        </w:rPr>
        <w:t xml:space="preserve"> </w:t>
      </w:r>
      <w:r w:rsidR="007F19BC" w:rsidRPr="00B8052C">
        <w:rPr>
          <w:rFonts w:ascii="Sylfaen" w:hAnsi="Sylfaen" w:cs="Sylfaen"/>
          <w:lang w:val="ka-GE"/>
        </w:rPr>
        <w:t>ლიცენზირ</w:t>
      </w:r>
      <w:r w:rsidR="00984AE3" w:rsidRPr="00B8052C">
        <w:rPr>
          <w:rFonts w:ascii="Sylfaen" w:hAnsi="Sylfaen" w:cs="Sylfaen"/>
          <w:lang w:val="ka-GE"/>
        </w:rPr>
        <w:t>ე</w:t>
      </w:r>
      <w:r w:rsidR="007F19BC" w:rsidRPr="00B8052C">
        <w:rPr>
          <w:rFonts w:ascii="Sylfaen" w:hAnsi="Sylfaen" w:cs="Sylfaen"/>
          <w:lang w:val="ka-GE"/>
        </w:rPr>
        <w:t>ბ</w:t>
      </w:r>
      <w:r w:rsidR="00984AE3" w:rsidRPr="00B8052C">
        <w:rPr>
          <w:rFonts w:ascii="Sylfaen" w:hAnsi="Sylfaen" w:cs="Sylfaen"/>
          <w:lang w:val="ka-GE"/>
        </w:rPr>
        <w:t>ი</w:t>
      </w:r>
      <w:r w:rsidR="007F19BC" w:rsidRPr="00B8052C">
        <w:rPr>
          <w:rFonts w:ascii="Sylfaen" w:hAnsi="Sylfaen" w:cs="Sylfaen"/>
          <w:lang w:val="ka-GE"/>
        </w:rPr>
        <w:t>ს</w:t>
      </w:r>
      <w:r w:rsidR="00BF14B5" w:rsidRPr="00B8052C">
        <w:rPr>
          <w:rFonts w:ascii="Sylfaen" w:hAnsi="Sylfaen" w:cs="Sylfaen"/>
          <w:lang w:val="ka-GE"/>
        </w:rPr>
        <w:t xml:space="preserve"> </w:t>
      </w:r>
      <w:r w:rsidR="00675455" w:rsidRPr="00B8052C">
        <w:rPr>
          <w:rFonts w:ascii="Sylfaen" w:hAnsi="Sylfaen" w:cs="Sylfaen"/>
          <w:lang w:val="ka-GE"/>
        </w:rPr>
        <w:t xml:space="preserve">/ </w:t>
      </w:r>
      <w:r w:rsidR="00BF14B5" w:rsidRPr="00B8052C">
        <w:rPr>
          <w:rFonts w:ascii="Sylfaen" w:hAnsi="Sylfaen" w:cs="Sylfaen"/>
          <w:lang w:val="ka-GE"/>
        </w:rPr>
        <w:t>პატენტირებ</w:t>
      </w:r>
      <w:r w:rsidR="00984AE3" w:rsidRPr="00B8052C">
        <w:rPr>
          <w:rFonts w:ascii="Sylfaen" w:hAnsi="Sylfaen" w:cs="Sylfaen"/>
          <w:lang w:val="ka-GE"/>
        </w:rPr>
        <w:t>ი</w:t>
      </w:r>
      <w:r w:rsidR="00675455" w:rsidRPr="00B8052C">
        <w:rPr>
          <w:rFonts w:ascii="Sylfaen" w:hAnsi="Sylfaen" w:cs="Sylfaen"/>
          <w:lang w:val="ka-GE"/>
        </w:rPr>
        <w:t>ს</w:t>
      </w:r>
      <w:r w:rsidR="00BF14B5" w:rsidRPr="00B8052C">
        <w:rPr>
          <w:rFonts w:ascii="Sylfaen" w:hAnsi="Sylfaen" w:cs="Sylfaen"/>
          <w:lang w:val="ka-GE"/>
        </w:rPr>
        <w:t xml:space="preserve"> /</w:t>
      </w:r>
      <w:r w:rsidRPr="00B8052C">
        <w:rPr>
          <w:rFonts w:ascii="Sylfaen" w:hAnsi="Sylfaen" w:cs="Sylfaen"/>
          <w:lang w:val="ka-GE"/>
        </w:rPr>
        <w:t xml:space="preserve"> სერტიფიცირებ</w:t>
      </w:r>
      <w:r w:rsidR="00984AE3" w:rsidRPr="00B8052C">
        <w:rPr>
          <w:rFonts w:ascii="Sylfaen" w:hAnsi="Sylfaen" w:cs="Sylfaen"/>
          <w:lang w:val="ka-GE"/>
        </w:rPr>
        <w:t>ი</w:t>
      </w:r>
      <w:r w:rsidR="0020609E" w:rsidRPr="00B8052C">
        <w:rPr>
          <w:rFonts w:ascii="Sylfaen" w:hAnsi="Sylfaen" w:cs="Sylfaen"/>
          <w:lang w:val="ka-GE"/>
        </w:rPr>
        <w:t xml:space="preserve">ს </w:t>
      </w:r>
      <w:r w:rsidR="00984AE3" w:rsidRPr="00B8052C">
        <w:rPr>
          <w:rFonts w:ascii="Sylfaen" w:hAnsi="Sylfaen" w:cs="Sylfaen"/>
          <w:lang w:val="ka-GE"/>
        </w:rPr>
        <w:t xml:space="preserve">დოკუმენტი </w:t>
      </w:r>
      <w:r w:rsidR="0020609E" w:rsidRPr="00B8052C">
        <w:rPr>
          <w:rFonts w:ascii="Sylfaen" w:hAnsi="Sylfaen" w:cs="Sylfaen"/>
          <w:lang w:val="ka-GE"/>
        </w:rPr>
        <w:t xml:space="preserve">ან/და </w:t>
      </w:r>
      <w:r w:rsidR="00F45B9E" w:rsidRPr="00B8052C">
        <w:rPr>
          <w:rFonts w:ascii="Sylfaen" w:hAnsi="Sylfaen" w:cs="Sylfaen"/>
          <w:lang w:val="ka-GE"/>
        </w:rPr>
        <w:t>დარგის ექსპერტის</w:t>
      </w:r>
      <w:r w:rsidR="0054582F" w:rsidRPr="00B8052C">
        <w:rPr>
          <w:rFonts w:ascii="Sylfaen" w:hAnsi="Sylfaen" w:cs="Sylfaen"/>
          <w:lang w:val="ka-GE"/>
        </w:rPr>
        <w:t>/სპეციალისტის</w:t>
      </w:r>
      <w:r w:rsidR="00BF14B5" w:rsidRPr="00B8052C">
        <w:rPr>
          <w:rFonts w:ascii="Sylfaen" w:hAnsi="Sylfaen" w:cs="Sylfaen"/>
          <w:lang w:val="ka-GE"/>
        </w:rPr>
        <w:t xml:space="preserve"> </w:t>
      </w:r>
      <w:r w:rsidR="0020609E" w:rsidRPr="00B8052C">
        <w:rPr>
          <w:rFonts w:ascii="Sylfaen" w:hAnsi="Sylfaen" w:cs="Sylfaen"/>
          <w:lang w:val="ka-GE"/>
        </w:rPr>
        <w:t>შეფასება</w:t>
      </w:r>
      <w:r w:rsidR="00984AE3" w:rsidRPr="00B8052C">
        <w:rPr>
          <w:rFonts w:ascii="Sylfaen" w:hAnsi="Sylfaen" w:cs="Sylfaen"/>
          <w:lang w:val="ka-GE"/>
        </w:rPr>
        <w:t>/დ</w:t>
      </w:r>
      <w:r w:rsidR="00E5381E">
        <w:rPr>
          <w:rFonts w:ascii="Sylfaen" w:hAnsi="Sylfaen" w:cs="Sylfaen"/>
          <w:lang w:val="ka-GE"/>
        </w:rPr>
        <w:t>ა</w:t>
      </w:r>
      <w:r w:rsidR="00984AE3" w:rsidRPr="00B8052C">
        <w:rPr>
          <w:rFonts w:ascii="Sylfaen" w:hAnsi="Sylfaen" w:cs="Sylfaen"/>
          <w:lang w:val="ka-GE"/>
        </w:rPr>
        <w:t>სკვნა</w:t>
      </w:r>
    </w:p>
    <w:p w14:paraId="56018EFF" w14:textId="77777777" w:rsidR="00AE44E1" w:rsidRPr="00B8052C" w:rsidRDefault="00AE44E1" w:rsidP="00B8052C">
      <w:pPr>
        <w:pStyle w:val="ListParagraph"/>
        <w:spacing w:after="120" w:line="276" w:lineRule="auto"/>
        <w:ind w:left="792"/>
        <w:contextualSpacing w:val="0"/>
        <w:jc w:val="both"/>
        <w:rPr>
          <w:rFonts w:ascii="Sylfaen" w:hAnsi="Sylfaen" w:cs="Sylfaen"/>
          <w:lang w:val="ka-GE"/>
        </w:rPr>
      </w:pPr>
    </w:p>
    <w:p w14:paraId="2AF11198" w14:textId="4A75FB08" w:rsidR="00990AC8" w:rsidRPr="00B8052C" w:rsidRDefault="00204D4D" w:rsidP="00B8052C">
      <w:pPr>
        <w:pStyle w:val="Heading1"/>
        <w:spacing w:before="0" w:after="120" w:line="276" w:lineRule="auto"/>
        <w:jc w:val="both"/>
        <w:rPr>
          <w:rFonts w:ascii="Sylfaen" w:hAnsi="Sylfaen" w:cs="Sylfaen"/>
          <w:b/>
          <w:color w:val="auto"/>
          <w:sz w:val="24"/>
          <w:szCs w:val="24"/>
          <w:lang w:val="ka-GE"/>
        </w:rPr>
      </w:pPr>
      <w:bookmarkStart w:id="14" w:name="_Toc214873631"/>
      <w:r w:rsidRPr="00B8052C">
        <w:rPr>
          <w:rFonts w:ascii="Sylfaen" w:hAnsi="Sylfaen" w:cs="Sylfaen"/>
          <w:b/>
          <w:color w:val="auto"/>
          <w:sz w:val="24"/>
          <w:szCs w:val="24"/>
          <w:lang w:val="ka-GE"/>
        </w:rPr>
        <w:t>თავი IV - გასაღების ბაზრები</w:t>
      </w:r>
      <w:bookmarkEnd w:id="14"/>
    </w:p>
    <w:p w14:paraId="2B2C457D" w14:textId="4B796DE1" w:rsidR="00204D4D" w:rsidRPr="00B8052C" w:rsidRDefault="000E2221"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5" w:name="_Toc214873632"/>
      <w:r w:rsidRPr="00B8052C">
        <w:rPr>
          <w:rFonts w:ascii="Sylfaen" w:hAnsi="Sylfaen" w:cs="Sylfaen"/>
          <w:b/>
          <w:lang w:val="ka-GE"/>
        </w:rPr>
        <w:t>ბაზრების მიმოხილვა და სეგმენტების ანალიზი</w:t>
      </w:r>
      <w:bookmarkEnd w:id="15"/>
    </w:p>
    <w:p w14:paraId="0C79354C" w14:textId="25230F55" w:rsidR="006E596E" w:rsidRPr="00B8052C" w:rsidRDefault="00762A5B"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საწარმოებელი პროდუქციის</w:t>
      </w:r>
      <w:r w:rsidR="004F0C6E" w:rsidRPr="00B8052C">
        <w:rPr>
          <w:rFonts w:ascii="Sylfaen" w:hAnsi="Sylfaen" w:cs="Sylfaen"/>
          <w:lang w:val="ka-GE"/>
        </w:rPr>
        <w:t xml:space="preserve"> / გასაწევი მომსახურების</w:t>
      </w:r>
      <w:r w:rsidRPr="00B8052C">
        <w:rPr>
          <w:rFonts w:ascii="Sylfaen" w:hAnsi="Sylfaen" w:cs="Sylfaen"/>
          <w:lang w:val="ka-GE"/>
        </w:rPr>
        <w:t xml:space="preserve"> ადგილობრივი და საექსპორტო ბაზრების მახასიათებლები, კერძოდ: არის თუ არა ორგანიზებული და ჩამოყალიბებული ბაზარი დადგენილი წესებით, შესვლის ბარიერი - რა სირთულეებთან არის დაკავშირებული ბაზარზე შესვლა (როგორც ადგილობრივ ბაზარზე, ასევე საექსპორტო</w:t>
      </w:r>
      <w:r w:rsidR="004F0C6E" w:rsidRPr="00B8052C">
        <w:rPr>
          <w:rFonts w:ascii="Sylfaen" w:hAnsi="Sylfaen" w:cs="Sylfaen"/>
          <w:lang w:val="ka-GE"/>
        </w:rPr>
        <w:t>)</w:t>
      </w:r>
      <w:r w:rsidR="00CB2956" w:rsidRPr="00B8052C">
        <w:rPr>
          <w:rFonts w:ascii="Sylfaen" w:hAnsi="Sylfaen" w:cs="Sylfaen"/>
          <w:lang w:val="ka-GE"/>
        </w:rPr>
        <w:t>. იმ შემთხვევაში თუ გაყიდვები იგეგმება მხოლო</w:t>
      </w:r>
      <w:r w:rsidR="00E6204F" w:rsidRPr="00B8052C">
        <w:rPr>
          <w:rFonts w:ascii="Sylfaen" w:hAnsi="Sylfaen" w:cs="Sylfaen"/>
          <w:lang w:val="ka-GE"/>
        </w:rPr>
        <w:t>დ</w:t>
      </w:r>
      <w:r w:rsidR="00CB2956" w:rsidRPr="00B8052C">
        <w:rPr>
          <w:rFonts w:ascii="Sylfaen" w:hAnsi="Sylfaen" w:cs="Sylfaen"/>
          <w:lang w:val="ka-GE"/>
        </w:rPr>
        <w:t xml:space="preserve"> ადგილობრივ ბაზარზე, საერთაშორისო ბაზრის ანალიზი არ არის სავალდებულო</w:t>
      </w:r>
    </w:p>
    <w:p w14:paraId="4D0FF124" w14:textId="77777777" w:rsidR="0098308E" w:rsidRPr="00B8052C" w:rsidRDefault="0098308E" w:rsidP="00B8052C">
      <w:pPr>
        <w:pStyle w:val="ListParagraph"/>
        <w:spacing w:after="120" w:line="276" w:lineRule="auto"/>
        <w:ind w:left="792"/>
        <w:contextualSpacing w:val="0"/>
        <w:jc w:val="both"/>
        <w:rPr>
          <w:rFonts w:ascii="Sylfaen" w:hAnsi="Sylfaen" w:cs="Sylfaen"/>
          <w:lang w:val="ka-GE"/>
        </w:rPr>
      </w:pPr>
    </w:p>
    <w:p w14:paraId="53FE3B11" w14:textId="6E9C3395" w:rsidR="00762A5B" w:rsidRPr="00B8052C" w:rsidRDefault="00762A5B"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ბაზრის სეგმენტები და მათი ანალიზი</w:t>
      </w:r>
    </w:p>
    <w:p w14:paraId="7973DEED" w14:textId="77777777" w:rsidR="0098308E" w:rsidRPr="00B8052C" w:rsidRDefault="0098308E" w:rsidP="00B8052C">
      <w:pPr>
        <w:pStyle w:val="ListParagraph"/>
        <w:spacing w:after="120" w:line="276" w:lineRule="auto"/>
        <w:ind w:left="792"/>
        <w:contextualSpacing w:val="0"/>
        <w:jc w:val="both"/>
        <w:rPr>
          <w:rFonts w:ascii="Sylfaen" w:hAnsi="Sylfaen" w:cs="Sylfaen"/>
          <w:lang w:val="ka-GE"/>
        </w:rPr>
      </w:pPr>
    </w:p>
    <w:p w14:paraId="51E6C0D7" w14:textId="749EABC4" w:rsidR="00762A5B" w:rsidRPr="00B8052C" w:rsidRDefault="00762A5B"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ადგილობრივი მოთხოვნისა და საექსპორტ</w:t>
      </w:r>
      <w:r w:rsidR="00B53AEB" w:rsidRPr="00B8052C">
        <w:rPr>
          <w:rFonts w:ascii="Sylfaen" w:hAnsi="Sylfaen" w:cs="Sylfaen"/>
          <w:lang w:val="ka-GE"/>
        </w:rPr>
        <w:t>ო</w:t>
      </w:r>
      <w:r w:rsidRPr="00B8052C">
        <w:rPr>
          <w:rFonts w:ascii="Sylfaen" w:hAnsi="Sylfaen" w:cs="Sylfaen"/>
          <w:lang w:val="ka-GE"/>
        </w:rPr>
        <w:t xml:space="preserve"> მოთხოვნის ანალიზი (იმის მიხედვით რომელ ბაზარზე არის გათვლილი) საწარმოებელი პროდუქციის</w:t>
      </w:r>
      <w:r w:rsidR="004F0C6E" w:rsidRPr="00B8052C">
        <w:rPr>
          <w:rFonts w:ascii="Sylfaen" w:hAnsi="Sylfaen" w:cs="Sylfaen"/>
          <w:lang w:val="ka-GE"/>
        </w:rPr>
        <w:t xml:space="preserve"> / გასაწევი მომსახურების </w:t>
      </w:r>
      <w:r w:rsidRPr="00B8052C">
        <w:rPr>
          <w:rFonts w:ascii="Sylfaen" w:hAnsi="Sylfaen" w:cs="Sylfaen"/>
          <w:lang w:val="ka-GE"/>
        </w:rPr>
        <w:t>ბაზრების საერთო წლიური მოცულობა როგორც ადგილობრივის ასევე საერთაშორისო (იმ შემთხვევაში თუ გაყიდვები იგეგმება მხოლო</w:t>
      </w:r>
      <w:r w:rsidR="00E6204F" w:rsidRPr="00B8052C">
        <w:rPr>
          <w:rFonts w:ascii="Sylfaen" w:hAnsi="Sylfaen" w:cs="Sylfaen"/>
          <w:lang w:val="ka-GE"/>
        </w:rPr>
        <w:t>დ</w:t>
      </w:r>
      <w:r w:rsidRPr="00B8052C">
        <w:rPr>
          <w:rFonts w:ascii="Sylfaen" w:hAnsi="Sylfaen" w:cs="Sylfaen"/>
          <w:lang w:val="ka-GE"/>
        </w:rPr>
        <w:t xml:space="preserve"> ადგილობრივ ბაზარზე, საერთაშორისო ბაზრის ანალიზი არ არის სავალდებულო), როდესაც ბაზრის მოცულობის ზუსტი მონაცემები არ არსებობს, აუცილებელი წესით უნდა განხორციელდეს სავარაუდო მოცულობების </w:t>
      </w:r>
      <w:r w:rsidR="00B53AEB" w:rsidRPr="00B8052C">
        <w:rPr>
          <w:rFonts w:ascii="Sylfaen" w:hAnsi="Sylfaen" w:cs="Sylfaen"/>
          <w:lang w:val="ka-GE"/>
        </w:rPr>
        <w:t>დადგენა</w:t>
      </w:r>
      <w:r w:rsidRPr="00B8052C">
        <w:rPr>
          <w:rFonts w:ascii="Sylfaen" w:hAnsi="Sylfaen" w:cs="Sylfaen"/>
          <w:lang w:val="ka-GE"/>
        </w:rPr>
        <w:t xml:space="preserve"> და ბიზნეს გეგმაში წარმოდგენილი უნდა იყოს დაშვებები და ვარაუდი, რის მიხედვითაც არის განხორციელებული შეფასებითი მონაცემების დადგენა ან დასაბუთებული უნდა იყოს რატომ არ არის ამ მონაცემის ანალიზი მნიშვნელოვანი გადაწყვეტილების მისაღებად. </w:t>
      </w:r>
      <w:r w:rsidRPr="00B8052C">
        <w:rPr>
          <w:rFonts w:ascii="Sylfaen" w:hAnsi="Sylfaen" w:cs="Sylfaen"/>
          <w:lang w:val="ka-GE"/>
        </w:rPr>
        <w:lastRenderedPageBreak/>
        <w:t xml:space="preserve">ასევე შესაძლებელია ცალკეულ შემთხვევაში ბაზრების დეტალიზაცია ვერ განხორციელდეს საწარმოებელი პროდუქციის </w:t>
      </w:r>
      <w:r w:rsidR="00073521" w:rsidRPr="00B8052C">
        <w:rPr>
          <w:rFonts w:ascii="Sylfaen" w:hAnsi="Sylfaen" w:cs="Sylfaen"/>
          <w:lang w:val="ka-GE"/>
        </w:rPr>
        <w:t xml:space="preserve">/ გასაწევი მომსახურების </w:t>
      </w:r>
      <w:r w:rsidRPr="00B8052C">
        <w:rPr>
          <w:rFonts w:ascii="Sylfaen" w:hAnsi="Sylfaen" w:cs="Sylfaen"/>
          <w:lang w:val="ka-GE"/>
        </w:rPr>
        <w:t xml:space="preserve">დონემდე, ამ </w:t>
      </w:r>
      <w:r w:rsidR="00B53AEB" w:rsidRPr="00B8052C">
        <w:rPr>
          <w:rFonts w:ascii="Sylfaen" w:hAnsi="Sylfaen" w:cs="Sylfaen"/>
          <w:lang w:val="ka-GE"/>
        </w:rPr>
        <w:t>შემთხვევაში</w:t>
      </w:r>
      <w:r w:rsidRPr="00B8052C">
        <w:rPr>
          <w:rFonts w:ascii="Sylfaen" w:hAnsi="Sylfaen" w:cs="Sylfaen"/>
          <w:lang w:val="ka-GE"/>
        </w:rPr>
        <w:t xml:space="preserve"> შეფასებული უნდა იყოს ბაზრის ის ნაწილი რომელშიც გაერთიანებულია შესაბამის პროდუქცია</w:t>
      </w:r>
      <w:r w:rsidR="00073521" w:rsidRPr="00B8052C">
        <w:rPr>
          <w:rFonts w:ascii="Sylfaen" w:hAnsi="Sylfaen" w:cs="Sylfaen"/>
          <w:lang w:val="ka-GE"/>
        </w:rPr>
        <w:t xml:space="preserve"> / მომსახურება</w:t>
      </w:r>
      <w:r w:rsidRPr="00B8052C">
        <w:rPr>
          <w:rFonts w:ascii="Sylfaen" w:hAnsi="Sylfaen" w:cs="Sylfaen"/>
          <w:lang w:val="ka-GE"/>
        </w:rPr>
        <w:t xml:space="preserve"> და დასაბუთებული უნდა იყოს ამგვარი ვარაუდი</w:t>
      </w:r>
    </w:p>
    <w:p w14:paraId="0630781E" w14:textId="77777777" w:rsidR="00E21B42" w:rsidRPr="00B8052C" w:rsidRDefault="00E21B42" w:rsidP="00B8052C">
      <w:pPr>
        <w:pStyle w:val="ListParagraph"/>
        <w:spacing w:after="120" w:line="276" w:lineRule="auto"/>
        <w:ind w:left="792"/>
        <w:contextualSpacing w:val="0"/>
        <w:jc w:val="both"/>
        <w:rPr>
          <w:rFonts w:ascii="Sylfaen" w:hAnsi="Sylfaen" w:cs="Sylfaen"/>
          <w:lang w:val="ka-GE"/>
        </w:rPr>
      </w:pPr>
    </w:p>
    <w:p w14:paraId="051CCC51" w14:textId="2DB7699B" w:rsidR="004772A1" w:rsidRPr="00B8052C" w:rsidRDefault="004772A1"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6" w:name="_Toc214873633"/>
      <w:r w:rsidRPr="00B8052C">
        <w:rPr>
          <w:rFonts w:ascii="Sylfaen" w:hAnsi="Sylfaen" w:cs="Sylfaen"/>
          <w:b/>
          <w:lang w:val="ka-GE"/>
        </w:rPr>
        <w:t>გასაღების ბაზრების გეოგრაფია და მოთხოვნის განმაპირობებელი ფაქტორები</w:t>
      </w:r>
      <w:bookmarkEnd w:id="16"/>
    </w:p>
    <w:p w14:paraId="1B5CBECD" w14:textId="0BA2C08E" w:rsidR="00227534" w:rsidRPr="00B8052C" w:rsidRDefault="00227534"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ჩამოთვლილი უნდა იყოს ყველა ის ქვეყანა</w:t>
      </w:r>
      <w:r w:rsidR="003D4495" w:rsidRPr="00B8052C">
        <w:rPr>
          <w:rFonts w:ascii="Sylfaen" w:hAnsi="Sylfaen" w:cs="Sylfaen"/>
          <w:lang w:val="ka-GE"/>
        </w:rPr>
        <w:t>,</w:t>
      </w:r>
      <w:r w:rsidRPr="00B8052C">
        <w:rPr>
          <w:rFonts w:ascii="Sylfaen" w:hAnsi="Sylfaen" w:cs="Sylfaen"/>
          <w:lang w:val="ka-GE"/>
        </w:rPr>
        <w:t xml:space="preserve"> სადაც იგეგმება პროდუქციის</w:t>
      </w:r>
      <w:r w:rsidR="003D4495" w:rsidRPr="00B8052C">
        <w:rPr>
          <w:rFonts w:ascii="Sylfaen" w:hAnsi="Sylfaen" w:cs="Sylfaen"/>
          <w:lang w:val="ka-GE"/>
        </w:rPr>
        <w:t xml:space="preserve"> / მომსახურების</w:t>
      </w:r>
      <w:r w:rsidRPr="00B8052C">
        <w:rPr>
          <w:rFonts w:ascii="Sylfaen" w:hAnsi="Sylfaen" w:cs="Sylfaen"/>
          <w:lang w:val="ka-GE"/>
        </w:rPr>
        <w:t xml:space="preserve"> რეალიზაცია და შესაბამისი ქვეყნების მიხედვით ის გარემოებები აღწერილი, რომელთა მიხედვით მოხდა გადაწყვეტილების მიღება (გარემოებები უნდა აღწერილი იყოს ქვეყნების მასშტაბით</w:t>
      </w:r>
      <w:r w:rsidR="00486ADC" w:rsidRPr="00B8052C">
        <w:rPr>
          <w:rFonts w:ascii="Sylfaen" w:hAnsi="Sylfaen" w:cs="Sylfaen"/>
          <w:lang w:val="ka-GE"/>
        </w:rPr>
        <w:t>)</w:t>
      </w:r>
    </w:p>
    <w:p w14:paraId="7DC1B67D" w14:textId="77777777" w:rsidR="00486ADC" w:rsidRPr="00B8052C" w:rsidRDefault="00486ADC" w:rsidP="00B8052C">
      <w:pPr>
        <w:pStyle w:val="ListParagraph"/>
        <w:spacing w:after="120" w:line="276" w:lineRule="auto"/>
        <w:ind w:left="792"/>
        <w:contextualSpacing w:val="0"/>
        <w:jc w:val="both"/>
        <w:rPr>
          <w:rFonts w:ascii="Sylfaen" w:hAnsi="Sylfaen" w:cs="Sylfaen"/>
          <w:lang w:val="ka-GE"/>
        </w:rPr>
      </w:pPr>
    </w:p>
    <w:p w14:paraId="15129B7D" w14:textId="68B76F41" w:rsidR="00227534" w:rsidRPr="00B8052C" w:rsidRDefault="00BD5EC2"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7" w:name="_Toc214873634"/>
      <w:r w:rsidRPr="00B8052C">
        <w:rPr>
          <w:rFonts w:ascii="Sylfaen" w:hAnsi="Sylfaen" w:cs="Sylfaen"/>
          <w:b/>
          <w:lang w:val="ka-GE"/>
        </w:rPr>
        <w:t>მომხმარებლების</w:t>
      </w:r>
      <w:r w:rsidR="00227534" w:rsidRPr="00B8052C">
        <w:rPr>
          <w:rFonts w:ascii="Sylfaen" w:hAnsi="Sylfaen" w:cs="Sylfaen"/>
          <w:b/>
          <w:lang w:val="ka-GE"/>
        </w:rPr>
        <w:t xml:space="preserve"> / სამიზნე სეგმენტის დახასიათება</w:t>
      </w:r>
      <w:bookmarkEnd w:id="17"/>
    </w:p>
    <w:p w14:paraId="0907D049" w14:textId="0B16610F" w:rsidR="00227534" w:rsidRPr="00B8052C" w:rsidRDefault="00227534"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 xml:space="preserve">რეალიზაციის დაგეგმვის </w:t>
      </w:r>
      <w:r w:rsidR="00B53AEB" w:rsidRPr="00B8052C">
        <w:rPr>
          <w:rFonts w:ascii="Sylfaen" w:hAnsi="Sylfaen" w:cs="Sylfaen"/>
          <w:lang w:val="ka-GE"/>
        </w:rPr>
        <w:t>შემთხვევაში</w:t>
      </w:r>
      <w:r w:rsidRPr="00B8052C">
        <w:rPr>
          <w:rFonts w:ascii="Sylfaen" w:hAnsi="Sylfaen" w:cs="Sylfaen"/>
          <w:lang w:val="ka-GE"/>
        </w:rPr>
        <w:t xml:space="preserve"> - პოტენციური </w:t>
      </w:r>
      <w:r w:rsidR="00AD786A" w:rsidRPr="00B8052C">
        <w:rPr>
          <w:rFonts w:ascii="Sylfaen" w:hAnsi="Sylfaen" w:cs="Sylfaen"/>
          <w:lang w:val="ka-GE"/>
        </w:rPr>
        <w:t>მომხმარებლების</w:t>
      </w:r>
      <w:r w:rsidRPr="00B8052C">
        <w:rPr>
          <w:rFonts w:ascii="Sylfaen" w:hAnsi="Sylfaen" w:cs="Sylfaen"/>
          <w:lang w:val="ka-GE"/>
        </w:rPr>
        <w:t xml:space="preserve"> ჩამონათვალი დაჯგუფებული ქვეყნების ჭრილში, მათი გამოცდილება, ადგილი შესაბამის ბაზარზე, </w:t>
      </w:r>
      <w:r w:rsidR="000340EF" w:rsidRPr="00B8052C">
        <w:rPr>
          <w:rFonts w:ascii="Sylfaen" w:hAnsi="Sylfaen" w:cs="Sylfaen"/>
          <w:lang w:val="ka-GE"/>
        </w:rPr>
        <w:t>პარტნიორი</w:t>
      </w:r>
      <w:r w:rsidRPr="00B8052C">
        <w:rPr>
          <w:rFonts w:ascii="Sylfaen" w:hAnsi="Sylfaen" w:cs="Sylfaen"/>
          <w:lang w:val="ka-GE"/>
        </w:rPr>
        <w:t xml:space="preserve"> ან საკუთარი ობიექტების / კომპანიების რაოდენობა, პროდუქციის</w:t>
      </w:r>
      <w:r w:rsidR="00AD786A" w:rsidRPr="00B8052C">
        <w:rPr>
          <w:rFonts w:ascii="Sylfaen" w:hAnsi="Sylfaen" w:cs="Sylfaen"/>
          <w:lang w:val="ka-GE"/>
        </w:rPr>
        <w:t xml:space="preserve"> / მომსახურების</w:t>
      </w:r>
      <w:r w:rsidRPr="00B8052C">
        <w:rPr>
          <w:rFonts w:ascii="Sylfaen" w:hAnsi="Sylfaen" w:cs="Sylfaen"/>
          <w:lang w:val="ka-GE"/>
        </w:rPr>
        <w:t xml:space="preserve"> ასორტიმენტი და თანამშრომლობის პრინციპები - მიწოდების მინიმალური მოცულობები, მინიმალური ასორტიმენტი და ა.შ. მემორანდუმების არსებობის შემთხვევაში აღწერილი უნდა იყოს მემორანდუმის პირობები, ხოლო </w:t>
      </w:r>
      <w:r w:rsidR="000340EF" w:rsidRPr="00B8052C">
        <w:rPr>
          <w:rFonts w:ascii="Sylfaen" w:hAnsi="Sylfaen" w:cs="Sylfaen"/>
          <w:lang w:val="ka-GE"/>
        </w:rPr>
        <w:t>უშუალოდ მემორანდუმი</w:t>
      </w:r>
      <w:r w:rsidRPr="00B8052C">
        <w:rPr>
          <w:rFonts w:ascii="Sylfaen" w:hAnsi="Sylfaen" w:cs="Sylfaen"/>
          <w:lang w:val="ka-GE"/>
        </w:rPr>
        <w:t xml:space="preserve"> წარმოდგენილი უნდა იყოს ბიზნეს გეგმის დანართად</w:t>
      </w:r>
    </w:p>
    <w:p w14:paraId="749629A1" w14:textId="77777777" w:rsidR="006C1413" w:rsidRPr="00B8052C" w:rsidRDefault="006C1413" w:rsidP="00B8052C">
      <w:pPr>
        <w:pStyle w:val="ListParagraph"/>
        <w:spacing w:after="120" w:line="276" w:lineRule="auto"/>
        <w:ind w:left="792"/>
        <w:contextualSpacing w:val="0"/>
        <w:jc w:val="both"/>
        <w:rPr>
          <w:rFonts w:ascii="Sylfaen" w:hAnsi="Sylfaen" w:cs="Sylfaen"/>
          <w:lang w:val="ka-GE"/>
        </w:rPr>
      </w:pPr>
    </w:p>
    <w:p w14:paraId="32F61C45" w14:textId="04C98914" w:rsidR="00227534" w:rsidRPr="00B8052C" w:rsidRDefault="007203B9"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 xml:space="preserve">იმ შემთხვევაში თუ ბენეფიციარი აპირებს საკუთარი ძალებით განახორციელოს პროდუქციის დისტრიბუცია </w:t>
      </w:r>
      <w:r w:rsidR="00EE1594" w:rsidRPr="00B8052C">
        <w:rPr>
          <w:rFonts w:ascii="Sylfaen" w:hAnsi="Sylfaen" w:cs="Sylfaen"/>
          <w:lang w:val="ka-GE"/>
        </w:rPr>
        <w:t xml:space="preserve">/ მომსახურების მიწოდება </w:t>
      </w:r>
      <w:r w:rsidRPr="00B8052C">
        <w:rPr>
          <w:rFonts w:ascii="Sylfaen" w:hAnsi="Sylfaen" w:cs="Sylfaen"/>
          <w:lang w:val="ka-GE"/>
        </w:rPr>
        <w:t>- აღწერილი უნდა იყოს პროდუქციის</w:t>
      </w:r>
      <w:r w:rsidR="00EE1594" w:rsidRPr="00B8052C">
        <w:rPr>
          <w:rFonts w:ascii="Sylfaen" w:hAnsi="Sylfaen" w:cs="Sylfaen"/>
          <w:lang w:val="ka-GE"/>
        </w:rPr>
        <w:t xml:space="preserve"> / მომსახურების</w:t>
      </w:r>
      <w:r w:rsidRPr="00B8052C">
        <w:rPr>
          <w:rFonts w:ascii="Sylfaen" w:hAnsi="Sylfaen" w:cs="Sylfaen"/>
          <w:lang w:val="ka-GE"/>
        </w:rPr>
        <w:t xml:space="preserve"> საბოლოო მომხმარებელი ასაკობრივ და </w:t>
      </w:r>
      <w:r w:rsidR="00437BA4" w:rsidRPr="00B8052C">
        <w:rPr>
          <w:rFonts w:ascii="Sylfaen" w:hAnsi="Sylfaen" w:cs="Sylfaen"/>
          <w:lang w:val="ka-GE"/>
        </w:rPr>
        <w:t>მსყიდველუნარიანობის</w:t>
      </w:r>
      <w:r w:rsidRPr="00B8052C">
        <w:rPr>
          <w:rFonts w:ascii="Sylfaen" w:hAnsi="Sylfaen" w:cs="Sylfaen"/>
          <w:lang w:val="ka-GE"/>
        </w:rPr>
        <w:t xml:space="preserve"> ჭრილში. შესაბამის ბაზარზე შეფასებული უნდა იყოს მსგავსი მომხმარებლის რაოდენობრივი მონაცემები (ამ კუთხით ზუსტი </w:t>
      </w:r>
      <w:r w:rsidR="00310737" w:rsidRPr="00B8052C">
        <w:rPr>
          <w:rFonts w:ascii="Sylfaen" w:hAnsi="Sylfaen" w:cs="Sylfaen"/>
          <w:lang w:val="ka-GE"/>
        </w:rPr>
        <w:t>მონაცემების</w:t>
      </w:r>
      <w:r w:rsidRPr="00B8052C">
        <w:rPr>
          <w:rFonts w:ascii="Sylfaen" w:hAnsi="Sylfaen" w:cs="Sylfaen"/>
          <w:lang w:val="ka-GE"/>
        </w:rPr>
        <w:t xml:space="preserve"> დადგენა ხშირ შემთხვევაში შეუძლებელია, შესაბამისად მონაცემები უნდა ეყრდნობოდეს გარკვეულ</w:t>
      </w:r>
      <w:r w:rsidR="00572506" w:rsidRPr="00B8052C">
        <w:rPr>
          <w:rFonts w:ascii="Sylfaen" w:hAnsi="Sylfaen" w:cs="Sylfaen"/>
          <w:lang w:val="ka-GE"/>
        </w:rPr>
        <w:t xml:space="preserve"> დაშვებებს და აღწერილი უნდა იყოს ყველა დაშვება რის შედეგადაც მიღებული მონაცემები). ასევე აღწერილი უნდა იყოს აქვს თუ არა პროექტის განმახორციელებელ ჯგუფს </w:t>
      </w:r>
      <w:r w:rsidR="00164A65" w:rsidRPr="00B8052C">
        <w:rPr>
          <w:rFonts w:ascii="Sylfaen" w:hAnsi="Sylfaen" w:cs="Sylfaen"/>
          <w:lang w:val="ka-GE"/>
        </w:rPr>
        <w:t>გაყიდვების</w:t>
      </w:r>
      <w:r w:rsidR="00572506" w:rsidRPr="00B8052C">
        <w:rPr>
          <w:rFonts w:ascii="Sylfaen" w:hAnsi="Sylfaen" w:cs="Sylfaen"/>
          <w:lang w:val="ka-GE"/>
        </w:rPr>
        <w:t xml:space="preserve"> გამოცდილება</w:t>
      </w:r>
    </w:p>
    <w:p w14:paraId="429C6A08" w14:textId="77777777" w:rsidR="006C1413" w:rsidRPr="00B8052C" w:rsidRDefault="006C1413" w:rsidP="00B8052C">
      <w:pPr>
        <w:pStyle w:val="ListParagraph"/>
        <w:spacing w:after="120" w:line="276" w:lineRule="auto"/>
        <w:ind w:left="792"/>
        <w:contextualSpacing w:val="0"/>
        <w:jc w:val="both"/>
        <w:rPr>
          <w:rFonts w:ascii="Sylfaen" w:hAnsi="Sylfaen" w:cs="Sylfaen"/>
          <w:lang w:val="ka-GE"/>
        </w:rPr>
      </w:pPr>
    </w:p>
    <w:p w14:paraId="288FDF66" w14:textId="5B90F339" w:rsidR="003F2E6E" w:rsidRPr="00B8052C" w:rsidRDefault="003F2E6E"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8" w:name="_Toc214873635"/>
      <w:r w:rsidRPr="00B8052C">
        <w:rPr>
          <w:rFonts w:ascii="Sylfaen" w:hAnsi="Sylfaen" w:cs="Sylfaen"/>
          <w:b/>
          <w:lang w:val="ka-GE"/>
        </w:rPr>
        <w:t>კონკურენტული გარემო, კონკურენტების დახასიათება</w:t>
      </w:r>
      <w:bookmarkEnd w:id="18"/>
    </w:p>
    <w:p w14:paraId="62CFB31D" w14:textId="41C86D9E" w:rsidR="004E31D6" w:rsidRPr="00B8052C" w:rsidRDefault="004E31D6"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 xml:space="preserve">კონკურენტი </w:t>
      </w:r>
      <w:r w:rsidR="00C80921" w:rsidRPr="00B8052C">
        <w:rPr>
          <w:rFonts w:ascii="Sylfaen" w:hAnsi="Sylfaen" w:cs="Sylfaen"/>
          <w:lang w:val="ka-GE"/>
        </w:rPr>
        <w:t>საწარმოები</w:t>
      </w:r>
      <w:r w:rsidRPr="00B8052C">
        <w:rPr>
          <w:rFonts w:ascii="Sylfaen" w:hAnsi="Sylfaen" w:cs="Sylfaen"/>
          <w:lang w:val="ka-GE"/>
        </w:rPr>
        <w:t xml:space="preserve">, განსხვავებით </w:t>
      </w:r>
      <w:r w:rsidR="00270E46" w:rsidRPr="00B8052C">
        <w:rPr>
          <w:rFonts w:ascii="Sylfaen" w:hAnsi="Sylfaen" w:cs="Sylfaen"/>
          <w:lang w:val="ka-GE"/>
        </w:rPr>
        <w:t>თავი III</w:t>
      </w:r>
      <w:r w:rsidR="00761FCE" w:rsidRPr="00B8052C">
        <w:rPr>
          <w:rFonts w:ascii="Sylfaen" w:hAnsi="Sylfaen" w:cs="Sylfaen"/>
          <w:lang w:val="ka-GE"/>
        </w:rPr>
        <w:t xml:space="preserve">-ის მე-4 </w:t>
      </w:r>
      <w:r w:rsidRPr="00B8052C">
        <w:rPr>
          <w:rFonts w:ascii="Sylfaen" w:hAnsi="Sylfaen" w:cs="Sylfaen"/>
          <w:lang w:val="ka-GE"/>
        </w:rPr>
        <w:t xml:space="preserve">პუნქტისაგან, შეფასებული უნდა იყოს უშუალოდ </w:t>
      </w:r>
      <w:r w:rsidR="00C80921" w:rsidRPr="00B8052C">
        <w:rPr>
          <w:rFonts w:ascii="Sylfaen" w:hAnsi="Sylfaen" w:cs="Sylfaen"/>
          <w:lang w:val="ka-GE"/>
        </w:rPr>
        <w:t>საწარმოები</w:t>
      </w:r>
      <w:r w:rsidRPr="00B8052C">
        <w:rPr>
          <w:rFonts w:ascii="Sylfaen" w:hAnsi="Sylfaen" w:cs="Sylfaen"/>
          <w:lang w:val="ka-GE"/>
        </w:rPr>
        <w:t>, რომლებიც მოღვაწეობენ იმ მიზნობრივ ბაზრებზე</w:t>
      </w:r>
      <w:r w:rsidR="00164A65" w:rsidRPr="00B8052C">
        <w:rPr>
          <w:rFonts w:ascii="Sylfaen" w:hAnsi="Sylfaen" w:cs="Sylfaen"/>
          <w:lang w:val="ka-GE"/>
        </w:rPr>
        <w:t>,</w:t>
      </w:r>
      <w:r w:rsidRPr="00B8052C">
        <w:rPr>
          <w:rFonts w:ascii="Sylfaen" w:hAnsi="Sylfaen" w:cs="Sylfaen"/>
          <w:lang w:val="ka-GE"/>
        </w:rPr>
        <w:t xml:space="preserve"> </w:t>
      </w:r>
      <w:r w:rsidRPr="00B8052C">
        <w:rPr>
          <w:rFonts w:ascii="Sylfaen" w:hAnsi="Sylfaen" w:cs="Sylfaen"/>
          <w:lang w:val="ka-GE"/>
        </w:rPr>
        <w:lastRenderedPageBreak/>
        <w:t>სადაც დაგეგმილია შესვლა, შეფასებული უნდა იყოს მათი გამოცდილება, პროდუქციის</w:t>
      </w:r>
      <w:r w:rsidR="00164A65" w:rsidRPr="00B8052C">
        <w:rPr>
          <w:rFonts w:ascii="Sylfaen" w:hAnsi="Sylfaen" w:cs="Sylfaen"/>
          <w:lang w:val="ka-GE"/>
        </w:rPr>
        <w:t xml:space="preserve"> / მომსახურების</w:t>
      </w:r>
      <w:r w:rsidRPr="00B8052C">
        <w:rPr>
          <w:rFonts w:ascii="Sylfaen" w:hAnsi="Sylfaen" w:cs="Sylfaen"/>
          <w:lang w:val="ka-GE"/>
        </w:rPr>
        <w:t xml:space="preserve"> სპექტრი. რა თქმა უნდა ძირითად შემთხვევებში ყველა კონკურენტი </w:t>
      </w:r>
      <w:r w:rsidR="00C80921" w:rsidRPr="00B8052C">
        <w:rPr>
          <w:rFonts w:ascii="Sylfaen" w:hAnsi="Sylfaen" w:cs="Sylfaen"/>
          <w:lang w:val="ka-GE"/>
        </w:rPr>
        <w:t>საწარმოს</w:t>
      </w:r>
      <w:r w:rsidRPr="00B8052C">
        <w:rPr>
          <w:rFonts w:ascii="Sylfaen" w:hAnsi="Sylfaen" w:cs="Sylfaen"/>
          <w:lang w:val="ka-GE"/>
        </w:rPr>
        <w:t xml:space="preserve"> ჩამოთვლა იქნება შეუძლებელი, ამ შემთხვევაში შეფასებული უნდა იყოს ბაზრის ლიდერი კომპანიები (რომელი </w:t>
      </w:r>
      <w:r w:rsidR="00C80921" w:rsidRPr="00B8052C">
        <w:rPr>
          <w:rFonts w:ascii="Sylfaen" w:hAnsi="Sylfaen" w:cs="Sylfaen"/>
          <w:lang w:val="ka-GE"/>
        </w:rPr>
        <w:t>საწარმო</w:t>
      </w:r>
      <w:r w:rsidRPr="00B8052C">
        <w:rPr>
          <w:rFonts w:ascii="Sylfaen" w:hAnsi="Sylfaen" w:cs="Sylfaen"/>
          <w:lang w:val="ka-GE"/>
        </w:rPr>
        <w:t xml:space="preserve"> წარმოადგენს ბაზრის ლიდერს, შეფასებითია. დასაბუთებული უნდა იყოს რა ფაქტებსა და გარემოებებს ეყრდნობა მსჯელობა). შესაძლებელია ასევე დარგის საერთო მახასიათებლების გამოყოფა და დარგში მომუშავე </w:t>
      </w:r>
      <w:r w:rsidR="001E2FFF" w:rsidRPr="00B8052C">
        <w:rPr>
          <w:rFonts w:ascii="Sylfaen" w:hAnsi="Sylfaen" w:cs="Sylfaen"/>
          <w:lang w:val="ka-GE"/>
        </w:rPr>
        <w:t>საწარმოების</w:t>
      </w:r>
      <w:r w:rsidRPr="00B8052C">
        <w:rPr>
          <w:rFonts w:ascii="Sylfaen" w:hAnsi="Sylfaen" w:cs="Sylfaen"/>
          <w:lang w:val="ka-GE"/>
        </w:rPr>
        <w:t xml:space="preserve"> საერთო დახასიათება</w:t>
      </w:r>
    </w:p>
    <w:p w14:paraId="41222269" w14:textId="77777777" w:rsidR="001E2FFF" w:rsidRPr="00B8052C" w:rsidRDefault="001E2FFF" w:rsidP="00B8052C">
      <w:pPr>
        <w:pStyle w:val="ListParagraph"/>
        <w:spacing w:after="120" w:line="276" w:lineRule="auto"/>
        <w:ind w:left="792"/>
        <w:contextualSpacing w:val="0"/>
        <w:jc w:val="both"/>
        <w:rPr>
          <w:rFonts w:ascii="Sylfaen" w:hAnsi="Sylfaen" w:cs="Sylfaen"/>
        </w:rPr>
      </w:pPr>
    </w:p>
    <w:p w14:paraId="04D2A67C" w14:textId="1DA9F02C" w:rsidR="006F5742" w:rsidRPr="00B8052C" w:rsidRDefault="006F5742"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19" w:name="_Toc214873636"/>
      <w:r w:rsidRPr="00B8052C">
        <w:rPr>
          <w:rFonts w:ascii="Sylfaen" w:hAnsi="Sylfaen" w:cs="Sylfaen"/>
          <w:b/>
          <w:lang w:val="ka-GE"/>
        </w:rPr>
        <w:t>გაყიდვების გეგმა და მიზნობრივ ბაზარზე წილის საპროგნოზო მოცულობა</w:t>
      </w:r>
      <w:bookmarkEnd w:id="19"/>
    </w:p>
    <w:p w14:paraId="48540960" w14:textId="65002A8F" w:rsidR="006F5742" w:rsidRPr="00B8052C" w:rsidRDefault="006F752A"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გეგმური</w:t>
      </w:r>
      <w:r w:rsidR="00D8127B" w:rsidRPr="00B8052C">
        <w:rPr>
          <w:rFonts w:ascii="Sylfaen" w:hAnsi="Sylfaen" w:cs="Sylfaen"/>
          <w:lang w:val="ka-GE"/>
        </w:rPr>
        <w:t xml:space="preserve"> არანაკლებ</w:t>
      </w:r>
      <w:r w:rsidRPr="00B8052C">
        <w:rPr>
          <w:rFonts w:ascii="Sylfaen" w:hAnsi="Sylfaen" w:cs="Sylfaen"/>
          <w:lang w:val="ka-GE"/>
        </w:rPr>
        <w:t xml:space="preserve"> </w:t>
      </w:r>
      <w:r w:rsidR="005412B6" w:rsidRPr="00B8052C">
        <w:rPr>
          <w:rFonts w:ascii="Sylfaen" w:hAnsi="Sylfaen" w:cs="Sylfaen"/>
          <w:lang w:val="ka-GE"/>
        </w:rPr>
        <w:t>2</w:t>
      </w:r>
      <w:r w:rsidR="006F5742" w:rsidRPr="00B8052C">
        <w:rPr>
          <w:rFonts w:ascii="Sylfaen" w:hAnsi="Sylfaen" w:cs="Sylfaen"/>
          <w:lang w:val="ka-GE"/>
        </w:rPr>
        <w:t xml:space="preserve"> წლის</w:t>
      </w:r>
      <w:r w:rsidR="0075137C" w:rsidRPr="00B8052C">
        <w:rPr>
          <w:rFonts w:ascii="Sylfaen" w:hAnsi="Sylfaen" w:cs="Sylfaen"/>
          <w:lang w:val="ka-GE"/>
        </w:rPr>
        <w:t xml:space="preserve"> (</w:t>
      </w:r>
      <w:r w:rsidR="007A1360" w:rsidRPr="00B8052C">
        <w:rPr>
          <w:rFonts w:ascii="Sylfaen" w:hAnsi="Sylfaen" w:cs="Sylfaen"/>
          <w:lang w:val="ka-GE"/>
        </w:rPr>
        <w:t xml:space="preserve">შედეგზე ორიენტულობის </w:t>
      </w:r>
      <w:r w:rsidR="0075137C" w:rsidRPr="00B8052C">
        <w:rPr>
          <w:rFonts w:ascii="Sylfaen" w:hAnsi="Sylfaen" w:cs="Sylfaen"/>
          <w:lang w:val="ka-GE"/>
        </w:rPr>
        <w:t>გათვალისწინებით</w:t>
      </w:r>
      <w:r w:rsidR="006D3A6A" w:rsidRPr="00B8052C">
        <w:rPr>
          <w:rFonts w:ascii="Sylfaen" w:hAnsi="Sylfaen" w:cs="Sylfaen"/>
          <w:lang w:val="ka-GE"/>
        </w:rPr>
        <w:t>, დადებითი მაჩვენებლების წარმოჩენისათვის პერიოდი შეიძლება გაიზარდოს</w:t>
      </w:r>
      <w:r w:rsidR="0075137C" w:rsidRPr="00B8052C">
        <w:rPr>
          <w:rFonts w:ascii="Sylfaen" w:hAnsi="Sylfaen" w:cs="Sylfaen"/>
          <w:lang w:val="ka-GE"/>
        </w:rPr>
        <w:t>)</w:t>
      </w:r>
      <w:r w:rsidR="006F5742" w:rsidRPr="00B8052C">
        <w:rPr>
          <w:rFonts w:ascii="Sylfaen" w:hAnsi="Sylfaen" w:cs="Sylfaen"/>
          <w:lang w:val="ka-GE"/>
        </w:rPr>
        <w:t xml:space="preserve"> გაყიდვების გეგმა წარმოებული პროდუქციის</w:t>
      </w:r>
      <w:r w:rsidR="00FA0496" w:rsidRPr="00B8052C">
        <w:rPr>
          <w:rFonts w:ascii="Sylfaen" w:hAnsi="Sylfaen" w:cs="Sylfaen"/>
          <w:lang w:val="ka-GE"/>
        </w:rPr>
        <w:t xml:space="preserve"> / გასაწევი მომსახურების</w:t>
      </w:r>
      <w:r w:rsidR="006F5742" w:rsidRPr="00B8052C">
        <w:rPr>
          <w:rFonts w:ascii="Sylfaen" w:hAnsi="Sylfaen" w:cs="Sylfaen"/>
          <w:lang w:val="ka-GE"/>
        </w:rPr>
        <w:t xml:space="preserve"> სახეობების მიხედვით ფულად და რაოდენობრივ ან მოცულობით გამოხატულებში. დეტალიზაცია უნდა განხორციელდეს პროდუქციის </w:t>
      </w:r>
      <w:r w:rsidR="00D32ED5" w:rsidRPr="00B8052C">
        <w:rPr>
          <w:rFonts w:ascii="Sylfaen" w:hAnsi="Sylfaen" w:cs="Sylfaen"/>
          <w:lang w:val="ka-GE"/>
        </w:rPr>
        <w:t xml:space="preserve">/ მომსახურების </w:t>
      </w:r>
      <w:r w:rsidR="006F5742" w:rsidRPr="00B8052C">
        <w:rPr>
          <w:rFonts w:ascii="Sylfaen" w:hAnsi="Sylfaen" w:cs="Sylfaen"/>
          <w:lang w:val="ka-GE"/>
        </w:rPr>
        <w:t>ერთგვაროვანი სახეობების დონემდე</w:t>
      </w:r>
      <w:r w:rsidR="00A3373A" w:rsidRPr="00B8052C">
        <w:rPr>
          <w:rFonts w:ascii="Sylfaen" w:hAnsi="Sylfaen" w:cs="Sylfaen"/>
        </w:rPr>
        <w:t xml:space="preserve"> </w:t>
      </w:r>
      <w:r w:rsidR="007F3546" w:rsidRPr="00B8052C">
        <w:rPr>
          <w:rFonts w:ascii="Sylfaen" w:hAnsi="Sylfaen" w:cs="Sylfaen"/>
          <w:lang w:val="ka-GE"/>
        </w:rPr>
        <w:t>(აღნიშნული მონაცემები წარმოდგენილი უნდა იყოს</w:t>
      </w:r>
      <w:r w:rsidR="003B0D98" w:rsidRPr="00B8052C">
        <w:rPr>
          <w:rFonts w:ascii="Sylfaen" w:hAnsi="Sylfaen" w:cs="Sylfaen"/>
          <w:lang w:val="ka-GE"/>
        </w:rPr>
        <w:t xml:space="preserve"> წარმოებისა და გაყიდვების ფინანსური გეგმის </w:t>
      </w:r>
      <w:r w:rsidR="009F60DF" w:rsidRPr="00B8052C">
        <w:rPr>
          <w:rFonts w:ascii="Sylfaen" w:hAnsi="Sylfaen" w:cs="Sylfaen"/>
          <w:lang w:val="ka-GE"/>
        </w:rPr>
        <w:t xml:space="preserve">დანართი №2.3.-ის </w:t>
      </w:r>
      <w:r w:rsidR="003B0D98" w:rsidRPr="00B8052C">
        <w:rPr>
          <w:rFonts w:ascii="Sylfaen" w:hAnsi="Sylfaen" w:cs="Sylfaen"/>
          <w:lang w:val="ka-GE"/>
        </w:rPr>
        <w:t>შესაბამისად</w:t>
      </w:r>
      <w:r w:rsidR="007F3546" w:rsidRPr="00B8052C">
        <w:rPr>
          <w:rFonts w:ascii="Sylfaen" w:hAnsi="Sylfaen" w:cs="Sylfaen"/>
          <w:lang w:val="ka-GE"/>
        </w:rPr>
        <w:t>)</w:t>
      </w:r>
    </w:p>
    <w:p w14:paraId="366B40BA" w14:textId="77777777" w:rsidR="005412B6" w:rsidRPr="00B8052C" w:rsidRDefault="005412B6" w:rsidP="00B8052C">
      <w:pPr>
        <w:pStyle w:val="ListParagraph"/>
        <w:spacing w:after="120" w:line="276" w:lineRule="auto"/>
        <w:ind w:left="792"/>
        <w:contextualSpacing w:val="0"/>
        <w:jc w:val="both"/>
        <w:rPr>
          <w:rFonts w:ascii="Sylfaen" w:hAnsi="Sylfaen" w:cs="Sylfaen"/>
          <w:lang w:val="ka-GE"/>
        </w:rPr>
      </w:pPr>
    </w:p>
    <w:p w14:paraId="19EEDC64" w14:textId="51A8AA2A" w:rsidR="006F5742" w:rsidRPr="00B8052C" w:rsidRDefault="006F5742"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ახსნილი უნდა იყოს რატომ არის დაგეგმილი რეალიზაციის ზრდის წარმოდგენილი ტემპი, ან რატომ არ იზრდება</w:t>
      </w:r>
    </w:p>
    <w:p w14:paraId="4E94DE41" w14:textId="77777777" w:rsidR="007F3546" w:rsidRPr="00B8052C" w:rsidRDefault="007F3546" w:rsidP="00B8052C">
      <w:pPr>
        <w:pStyle w:val="ListParagraph"/>
        <w:spacing w:after="120" w:line="276" w:lineRule="auto"/>
        <w:ind w:left="792"/>
        <w:contextualSpacing w:val="0"/>
        <w:jc w:val="both"/>
        <w:rPr>
          <w:rFonts w:ascii="Sylfaen" w:hAnsi="Sylfaen" w:cs="Sylfaen"/>
          <w:lang w:val="ka-GE"/>
        </w:rPr>
      </w:pPr>
    </w:p>
    <w:p w14:paraId="1B6F9CF5" w14:textId="46359EC6" w:rsidR="006F5742" w:rsidRPr="00B8052C" w:rsidRDefault="006F5742"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 xml:space="preserve">წარმოდგენილი გაყიდვების გეგმის შესრულების შემთხვევაში შესაბამის ბაზრებზე კომპანიის წილი. ბაზრების მონაცემები უნდა ემთხვეოდეს </w:t>
      </w:r>
      <w:r w:rsidR="00E84EF5" w:rsidRPr="00B8052C">
        <w:rPr>
          <w:rFonts w:ascii="Sylfaen" w:hAnsi="Sylfaen" w:cs="Sylfaen"/>
          <w:lang w:val="ka-GE"/>
        </w:rPr>
        <w:t>თავი IV-ის პუნქტი 1-</w:t>
      </w:r>
      <w:r w:rsidRPr="00B8052C">
        <w:rPr>
          <w:rFonts w:ascii="Sylfaen" w:hAnsi="Sylfaen" w:cs="Sylfaen"/>
          <w:lang w:val="ka-GE"/>
        </w:rPr>
        <w:t>ში მითითებულ ბაზრების</w:t>
      </w:r>
      <w:r w:rsidR="00B21667" w:rsidRPr="00B8052C">
        <w:rPr>
          <w:rFonts w:ascii="Sylfaen" w:hAnsi="Sylfaen" w:cs="Sylfaen"/>
          <w:lang w:val="ka-GE"/>
        </w:rPr>
        <w:t xml:space="preserve"> </w:t>
      </w:r>
      <w:r w:rsidRPr="00B8052C">
        <w:rPr>
          <w:rFonts w:ascii="Sylfaen" w:hAnsi="Sylfaen" w:cs="Sylfaen"/>
          <w:lang w:val="ka-GE"/>
        </w:rPr>
        <w:t>შეფასებით მოცულობებს</w:t>
      </w:r>
      <w:r w:rsidR="00E84EF5" w:rsidRPr="00B8052C">
        <w:rPr>
          <w:rFonts w:ascii="Sylfaen" w:hAnsi="Sylfaen" w:cs="Sylfaen"/>
          <w:lang w:val="ka-GE"/>
        </w:rPr>
        <w:t>.</w:t>
      </w:r>
      <w:r w:rsidRPr="00B8052C">
        <w:rPr>
          <w:rFonts w:ascii="Sylfaen" w:hAnsi="Sylfaen" w:cs="Sylfaen"/>
          <w:lang w:val="ka-GE"/>
        </w:rPr>
        <w:t xml:space="preserve"> წარმოდგენილი უნდა იყოს ის დაშვებები რომელსაც ეყრდნობა</w:t>
      </w:r>
      <w:r w:rsidR="00B21667" w:rsidRPr="00B8052C">
        <w:rPr>
          <w:rFonts w:ascii="Sylfaen" w:hAnsi="Sylfaen" w:cs="Sylfaen"/>
          <w:lang w:val="ka-GE"/>
        </w:rPr>
        <w:t xml:space="preserve"> </w:t>
      </w:r>
      <w:r w:rsidRPr="00B8052C">
        <w:rPr>
          <w:rFonts w:ascii="Sylfaen" w:hAnsi="Sylfaen" w:cs="Sylfaen"/>
          <w:lang w:val="ka-GE"/>
        </w:rPr>
        <w:t>პროგნოზი</w:t>
      </w:r>
    </w:p>
    <w:p w14:paraId="1218FA3C" w14:textId="77777777" w:rsidR="0076343A" w:rsidRPr="00B8052C" w:rsidRDefault="0076343A" w:rsidP="00B8052C">
      <w:pPr>
        <w:pStyle w:val="ListParagraph"/>
        <w:spacing w:after="120" w:line="276" w:lineRule="auto"/>
        <w:ind w:left="792"/>
        <w:contextualSpacing w:val="0"/>
        <w:jc w:val="both"/>
        <w:rPr>
          <w:rFonts w:ascii="Sylfaen" w:hAnsi="Sylfaen" w:cs="Sylfaen"/>
          <w:lang w:val="ka-GE"/>
        </w:rPr>
      </w:pPr>
    </w:p>
    <w:p w14:paraId="29C403C1" w14:textId="77777777" w:rsidR="00B21667" w:rsidRPr="00B8052C" w:rsidRDefault="00B21667"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0" w:name="_Toc214873637"/>
      <w:r w:rsidRPr="00B8052C">
        <w:rPr>
          <w:rFonts w:ascii="Sylfaen" w:hAnsi="Sylfaen" w:cs="Sylfaen"/>
          <w:b/>
          <w:lang w:val="ka-GE"/>
        </w:rPr>
        <w:t>გაყიდვების სეზონურობა</w:t>
      </w:r>
      <w:bookmarkEnd w:id="20"/>
    </w:p>
    <w:p w14:paraId="31DE84DD" w14:textId="67884268" w:rsidR="00B21667" w:rsidRPr="00B8052C" w:rsidRDefault="00E84EF5"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ა</w:t>
      </w:r>
      <w:r w:rsidR="00B21667" w:rsidRPr="00B8052C">
        <w:rPr>
          <w:rFonts w:ascii="Sylfaen" w:hAnsi="Sylfaen" w:cs="Sylfaen"/>
          <w:lang w:val="ka-GE"/>
        </w:rPr>
        <w:t>ხასიათებს თუ არა საწარმოებელი პროდუქტის</w:t>
      </w:r>
      <w:r w:rsidRPr="00B8052C">
        <w:rPr>
          <w:rFonts w:ascii="Sylfaen" w:hAnsi="Sylfaen" w:cs="Sylfaen"/>
          <w:lang w:val="ka-GE"/>
        </w:rPr>
        <w:t xml:space="preserve"> / გასაწევი მომსახურების </w:t>
      </w:r>
      <w:r w:rsidR="00B21667" w:rsidRPr="00B8052C">
        <w:rPr>
          <w:rFonts w:ascii="Sylfaen" w:hAnsi="Sylfaen" w:cs="Sylfaen"/>
          <w:lang w:val="ka-GE"/>
        </w:rPr>
        <w:t xml:space="preserve">რეალიზაციას სეზონურობა და </w:t>
      </w:r>
      <w:r w:rsidR="006F752A" w:rsidRPr="00B8052C">
        <w:rPr>
          <w:rFonts w:ascii="Sylfaen" w:hAnsi="Sylfaen" w:cs="Sylfaen"/>
          <w:lang w:val="ka-GE"/>
        </w:rPr>
        <w:t>რით</w:t>
      </w:r>
      <w:r w:rsidR="00B21667" w:rsidRPr="00B8052C">
        <w:rPr>
          <w:rFonts w:ascii="Sylfaen" w:hAnsi="Sylfaen" w:cs="Sylfaen"/>
          <w:lang w:val="ka-GE"/>
        </w:rPr>
        <w:t xml:space="preserve"> არის განპირობებული</w:t>
      </w:r>
      <w:r w:rsidR="003A2A47" w:rsidRPr="00B8052C">
        <w:rPr>
          <w:rFonts w:ascii="Sylfaen" w:hAnsi="Sylfaen" w:cs="Sylfaen"/>
          <w:lang w:val="ka-GE"/>
        </w:rPr>
        <w:t xml:space="preserve">. </w:t>
      </w:r>
      <w:r w:rsidR="00B21667" w:rsidRPr="00B8052C">
        <w:rPr>
          <w:rFonts w:ascii="Sylfaen" w:hAnsi="Sylfaen" w:cs="Sylfaen"/>
          <w:lang w:val="ka-GE"/>
        </w:rPr>
        <w:t>ფულად გამოხატულებაში რა მოცულობით არის ასახული გაყიდვების გეგმაში</w:t>
      </w:r>
    </w:p>
    <w:p w14:paraId="120D914A" w14:textId="77777777" w:rsidR="0076343A" w:rsidRPr="00B8052C" w:rsidRDefault="0076343A" w:rsidP="00B8052C">
      <w:pPr>
        <w:pStyle w:val="ListParagraph"/>
        <w:spacing w:after="120" w:line="276" w:lineRule="auto"/>
        <w:ind w:left="792"/>
        <w:contextualSpacing w:val="0"/>
        <w:jc w:val="both"/>
        <w:rPr>
          <w:rFonts w:ascii="Sylfaen" w:hAnsi="Sylfaen" w:cs="Sylfaen"/>
          <w:lang w:val="ka-GE"/>
        </w:rPr>
      </w:pPr>
    </w:p>
    <w:p w14:paraId="33E3141B" w14:textId="0DA86869" w:rsidR="00356FFF" w:rsidRPr="00B8052C" w:rsidRDefault="00356FFF"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1" w:name="_Toc214873638"/>
      <w:r w:rsidRPr="00B8052C">
        <w:rPr>
          <w:rFonts w:ascii="Sylfaen" w:hAnsi="Sylfaen" w:cs="Sylfaen"/>
          <w:b/>
          <w:lang w:val="ka-GE"/>
        </w:rPr>
        <w:t>სარეალიზაციო არხებისა და დისტრიბუციის მეთოდიკის აღწერა</w:t>
      </w:r>
      <w:bookmarkEnd w:id="21"/>
    </w:p>
    <w:p w14:paraId="11441910" w14:textId="777525A0" w:rsidR="00356FFF" w:rsidRPr="00B8052C" w:rsidRDefault="00356FFF"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lastRenderedPageBreak/>
        <w:t xml:space="preserve">რა ტიპის სარეალიზაციო არხების გამოყენება იგეგმება წარმოებული პროდუქციის </w:t>
      </w:r>
      <w:r w:rsidR="00CC3962" w:rsidRPr="00B8052C">
        <w:rPr>
          <w:rFonts w:ascii="Sylfaen" w:hAnsi="Sylfaen" w:cs="Sylfaen"/>
          <w:lang w:val="ka-GE"/>
        </w:rPr>
        <w:t xml:space="preserve">/ გასაწევი მომსახურების </w:t>
      </w:r>
      <w:r w:rsidRPr="00B8052C">
        <w:rPr>
          <w:rFonts w:ascii="Sylfaen" w:hAnsi="Sylfaen" w:cs="Sylfaen"/>
          <w:lang w:val="ka-GE"/>
        </w:rPr>
        <w:t>რეალიზაციის მიზნით</w:t>
      </w:r>
    </w:p>
    <w:p w14:paraId="64316136" w14:textId="77777777" w:rsidR="003A2A47" w:rsidRPr="00B8052C" w:rsidRDefault="003A2A47" w:rsidP="00B8052C">
      <w:pPr>
        <w:pStyle w:val="ListParagraph"/>
        <w:spacing w:after="120" w:line="276" w:lineRule="auto"/>
        <w:ind w:left="792"/>
        <w:contextualSpacing w:val="0"/>
        <w:jc w:val="both"/>
        <w:rPr>
          <w:rFonts w:ascii="Sylfaen" w:hAnsi="Sylfaen" w:cs="Sylfaen"/>
          <w:lang w:val="ka-GE"/>
        </w:rPr>
      </w:pPr>
    </w:p>
    <w:p w14:paraId="1F6AD649" w14:textId="31A82038" w:rsidR="007F3607" w:rsidRPr="00B8052C" w:rsidRDefault="00D01593"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 xml:space="preserve">პროდუქციის </w:t>
      </w:r>
      <w:r w:rsidR="00356FFF" w:rsidRPr="00B8052C">
        <w:rPr>
          <w:rFonts w:ascii="Sylfaen" w:hAnsi="Sylfaen" w:cs="Sylfaen"/>
          <w:lang w:val="ka-GE"/>
        </w:rPr>
        <w:t>დისტრიბუციის</w:t>
      </w:r>
      <w:r w:rsidRPr="00B8052C">
        <w:rPr>
          <w:rFonts w:ascii="Sylfaen" w:hAnsi="Sylfaen" w:cs="Sylfaen"/>
          <w:lang w:val="ka-GE"/>
        </w:rPr>
        <w:t xml:space="preserve"> / მომსახურების მიწოდების</w:t>
      </w:r>
      <w:r w:rsidR="00356FFF" w:rsidRPr="00B8052C">
        <w:rPr>
          <w:rFonts w:ascii="Sylfaen" w:hAnsi="Sylfaen" w:cs="Sylfaen"/>
          <w:lang w:val="ka-GE"/>
        </w:rPr>
        <w:t xml:space="preserve"> მეთოდიკის დეტალური აღწერა - საკუთარი დისტრიბუციის შემთხვევაში მანქანების რაოდენობა</w:t>
      </w:r>
      <w:r w:rsidR="00960C3B" w:rsidRPr="00B8052C">
        <w:rPr>
          <w:rFonts w:ascii="Sylfaen" w:hAnsi="Sylfaen" w:cs="Sylfaen"/>
          <w:lang w:val="ka-GE"/>
        </w:rPr>
        <w:t xml:space="preserve"> / მომსახურების მიწოდების საშუალებების, </w:t>
      </w:r>
      <w:r w:rsidR="00356FFF" w:rsidRPr="00B8052C">
        <w:rPr>
          <w:rFonts w:ascii="Sylfaen" w:hAnsi="Sylfaen" w:cs="Sylfaen"/>
          <w:lang w:val="ka-GE"/>
        </w:rPr>
        <w:t>ობიექტების რაოდენობა, პროდუქციის</w:t>
      </w:r>
      <w:r w:rsidR="00FB4358" w:rsidRPr="00B8052C">
        <w:rPr>
          <w:rFonts w:ascii="Sylfaen" w:hAnsi="Sylfaen" w:cs="Sylfaen"/>
          <w:lang w:val="ka-GE"/>
        </w:rPr>
        <w:t xml:space="preserve"> / მომსახურების</w:t>
      </w:r>
      <w:r w:rsidR="00356FFF" w:rsidRPr="00B8052C">
        <w:rPr>
          <w:rFonts w:ascii="Sylfaen" w:hAnsi="Sylfaen" w:cs="Sylfaen"/>
          <w:lang w:val="ka-GE"/>
        </w:rPr>
        <w:t xml:space="preserve"> მიწოდების სიხშირე</w:t>
      </w:r>
      <w:r w:rsidR="00960C3B" w:rsidRPr="00B8052C">
        <w:rPr>
          <w:rFonts w:ascii="Sylfaen" w:hAnsi="Sylfaen" w:cs="Sylfaen"/>
          <w:lang w:val="ka-GE"/>
        </w:rPr>
        <w:t xml:space="preserve">, </w:t>
      </w:r>
      <w:r w:rsidR="00356FFF" w:rsidRPr="00B8052C">
        <w:rPr>
          <w:rFonts w:ascii="Sylfaen" w:hAnsi="Sylfaen" w:cs="Sylfaen"/>
          <w:lang w:val="ka-GE"/>
        </w:rPr>
        <w:t>პრესელერების რაოდენობა (უნდა შეესაბამებოდეს საწარმოს პერსონალში მითითებულ მონაცემებს), ფულადი სახსრების მიღების პერიოდულობა და ა.შ.</w:t>
      </w:r>
    </w:p>
    <w:p w14:paraId="19E8CC21" w14:textId="77777777" w:rsidR="003A2A47" w:rsidRPr="00B8052C" w:rsidRDefault="003A2A47" w:rsidP="00B8052C">
      <w:pPr>
        <w:pStyle w:val="ListParagraph"/>
        <w:spacing w:after="120" w:line="276" w:lineRule="auto"/>
        <w:ind w:left="792"/>
        <w:contextualSpacing w:val="0"/>
        <w:jc w:val="both"/>
        <w:rPr>
          <w:rFonts w:ascii="Sylfaen" w:hAnsi="Sylfaen" w:cs="Sylfaen"/>
          <w:lang w:val="ka-GE"/>
        </w:rPr>
      </w:pPr>
    </w:p>
    <w:p w14:paraId="10BA4E07" w14:textId="1558F09B" w:rsidR="00356FFF" w:rsidRPr="00B8052C" w:rsidRDefault="007F3607"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 xml:space="preserve">პროდუქციის </w:t>
      </w:r>
      <w:r w:rsidR="00356FFF" w:rsidRPr="00B8052C">
        <w:rPr>
          <w:rFonts w:ascii="Sylfaen" w:hAnsi="Sylfaen" w:cs="Sylfaen"/>
          <w:lang w:val="ka-GE"/>
        </w:rPr>
        <w:t>საბითუმო რეალიზაციის შემთხვევაში - სადისტრიბუციო / შემსყიდველ</w:t>
      </w:r>
      <w:r w:rsidR="009533D9" w:rsidRPr="00B8052C">
        <w:rPr>
          <w:rFonts w:ascii="Sylfaen" w:hAnsi="Sylfaen" w:cs="Sylfaen"/>
          <w:lang w:val="ka-GE"/>
        </w:rPr>
        <w:t>თან</w:t>
      </w:r>
      <w:r w:rsidR="00356FFF" w:rsidRPr="00B8052C">
        <w:rPr>
          <w:rFonts w:ascii="Sylfaen" w:hAnsi="Sylfaen" w:cs="Sylfaen"/>
          <w:lang w:val="ka-GE"/>
        </w:rPr>
        <w:t xml:space="preserve"> თანამშრომლობის მაქსიმალურად დეტალიზებული პირობები - რეალიზებული პროდუქციის</w:t>
      </w:r>
      <w:r w:rsidR="007A2E0E" w:rsidRPr="00B8052C">
        <w:rPr>
          <w:rFonts w:ascii="Sylfaen" w:hAnsi="Sylfaen" w:cs="Sylfaen"/>
          <w:lang w:val="ka-GE"/>
        </w:rPr>
        <w:t xml:space="preserve"> </w:t>
      </w:r>
      <w:r w:rsidR="00356FFF" w:rsidRPr="00B8052C">
        <w:rPr>
          <w:rFonts w:ascii="Sylfaen" w:hAnsi="Sylfaen" w:cs="Sylfaen"/>
          <w:lang w:val="ka-GE"/>
        </w:rPr>
        <w:t>ღირებულების მიღების პერიოდულობიდან დაწყებული სადისტრიბუციო კომპანი</w:t>
      </w:r>
      <w:r w:rsidR="009F7E2D" w:rsidRPr="00B8052C">
        <w:rPr>
          <w:rFonts w:ascii="Sylfaen" w:hAnsi="Sylfaen" w:cs="Sylfaen"/>
          <w:lang w:val="ka-GE"/>
        </w:rPr>
        <w:t>(ებ)</w:t>
      </w:r>
      <w:r w:rsidR="00356FFF" w:rsidRPr="00B8052C">
        <w:rPr>
          <w:rFonts w:ascii="Sylfaen" w:hAnsi="Sylfaen" w:cs="Sylfaen"/>
          <w:lang w:val="ka-GE"/>
        </w:rPr>
        <w:t>ისათვის მიწოდების დეტალების ჩათვლით, სადისტრიბუციო კომპანიის ვალდებულებები და ფასნამატი (რიცხვები უნდა ემთხვეოდეს ფასწარმოქმნის ქვეთავში მითითებულ მონაცემებს</w:t>
      </w:r>
      <w:r w:rsidR="009533D9" w:rsidRPr="00B8052C">
        <w:rPr>
          <w:rFonts w:ascii="Sylfaen" w:hAnsi="Sylfaen" w:cs="Sylfaen"/>
          <w:lang w:val="ka-GE"/>
        </w:rPr>
        <w:t>)</w:t>
      </w:r>
    </w:p>
    <w:p w14:paraId="1013389D" w14:textId="77777777" w:rsidR="009533D9" w:rsidRPr="00B8052C" w:rsidRDefault="009533D9" w:rsidP="00B8052C">
      <w:pPr>
        <w:pStyle w:val="ListParagraph"/>
        <w:spacing w:after="120" w:line="276" w:lineRule="auto"/>
        <w:ind w:left="792"/>
        <w:contextualSpacing w:val="0"/>
        <w:jc w:val="both"/>
        <w:rPr>
          <w:rFonts w:ascii="Sylfaen" w:hAnsi="Sylfaen" w:cs="Sylfaen"/>
          <w:lang w:val="ka-GE"/>
        </w:rPr>
      </w:pPr>
    </w:p>
    <w:p w14:paraId="6E6CB5B7" w14:textId="77777777" w:rsidR="001B765C" w:rsidRPr="00B8052C" w:rsidRDefault="001B765C" w:rsidP="00B8052C">
      <w:pPr>
        <w:pStyle w:val="ListParagraph"/>
        <w:numPr>
          <w:ilvl w:val="0"/>
          <w:numId w:val="12"/>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2" w:name="_Toc214873639"/>
      <w:r w:rsidRPr="00B8052C">
        <w:rPr>
          <w:rFonts w:ascii="Sylfaen" w:hAnsi="Sylfaen" w:cs="Sylfaen"/>
          <w:b/>
          <w:lang w:val="ka-GE"/>
        </w:rPr>
        <w:t>მარკეტინგი</w:t>
      </w:r>
      <w:bookmarkEnd w:id="22"/>
    </w:p>
    <w:p w14:paraId="0CDA53AF" w14:textId="7526A5C1" w:rsidR="001B765C" w:rsidRPr="00B8052C" w:rsidRDefault="001B765C"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წარმოდგენილი უნდა იყოს მხოლოდ იმ შემთხვევაში, თუ საწარმოს მიერ იგეგმება ადგილობრივი სამომხმარებლო ბაზრისათვის საბოლოო პროდუქციის წარმოება</w:t>
      </w:r>
      <w:r w:rsidR="00D82C6D" w:rsidRPr="00B8052C">
        <w:rPr>
          <w:rFonts w:ascii="Sylfaen" w:hAnsi="Sylfaen" w:cs="Sylfaen"/>
          <w:lang w:val="ka-GE"/>
        </w:rPr>
        <w:t xml:space="preserve"> / მომსახურების მიწოდება</w:t>
      </w:r>
      <w:r w:rsidRPr="00B8052C">
        <w:rPr>
          <w:rFonts w:ascii="Sylfaen" w:hAnsi="Sylfaen" w:cs="Sylfaen"/>
          <w:lang w:val="ka-GE"/>
        </w:rPr>
        <w:t>, მიუხედავად იმისა კომპანია გეგმავს თუ არა წარმოებული პროდუქციის</w:t>
      </w:r>
      <w:r w:rsidR="00D82C6D" w:rsidRPr="00B8052C">
        <w:rPr>
          <w:rFonts w:ascii="Sylfaen" w:hAnsi="Sylfaen" w:cs="Sylfaen"/>
          <w:lang w:val="ka-GE"/>
        </w:rPr>
        <w:t xml:space="preserve"> / მომსახურების</w:t>
      </w:r>
      <w:r w:rsidRPr="00B8052C">
        <w:rPr>
          <w:rFonts w:ascii="Sylfaen" w:hAnsi="Sylfaen" w:cs="Sylfaen"/>
          <w:lang w:val="ka-GE"/>
        </w:rPr>
        <w:t xml:space="preserve"> საკუთარი ძალებით </w:t>
      </w:r>
      <w:r w:rsidR="00D82C6D" w:rsidRPr="00B8052C">
        <w:rPr>
          <w:rFonts w:ascii="Sylfaen" w:hAnsi="Sylfaen" w:cs="Sylfaen"/>
          <w:lang w:val="ka-GE"/>
        </w:rPr>
        <w:t>რეალიზაციას</w:t>
      </w:r>
    </w:p>
    <w:p w14:paraId="66B1E3E8" w14:textId="77777777" w:rsidR="009533D9" w:rsidRPr="00B8052C" w:rsidRDefault="009533D9" w:rsidP="00B8052C">
      <w:pPr>
        <w:pStyle w:val="ListParagraph"/>
        <w:spacing w:after="120" w:line="276" w:lineRule="auto"/>
        <w:ind w:left="792"/>
        <w:contextualSpacing w:val="0"/>
        <w:jc w:val="both"/>
        <w:rPr>
          <w:rFonts w:ascii="Sylfaen" w:hAnsi="Sylfaen" w:cs="Sylfaen"/>
          <w:lang w:val="ka-GE"/>
        </w:rPr>
      </w:pPr>
    </w:p>
    <w:p w14:paraId="2816D18F" w14:textId="6F47FB7E" w:rsidR="006745B7" w:rsidRPr="00B8052C" w:rsidRDefault="001B765C" w:rsidP="00B8052C">
      <w:pPr>
        <w:pStyle w:val="ListParagraph"/>
        <w:numPr>
          <w:ilvl w:val="1"/>
          <w:numId w:val="12"/>
        </w:numPr>
        <w:spacing w:after="120" w:line="276" w:lineRule="auto"/>
        <w:contextualSpacing w:val="0"/>
        <w:jc w:val="both"/>
        <w:rPr>
          <w:rFonts w:ascii="Sylfaen" w:hAnsi="Sylfaen" w:cs="Sylfaen"/>
          <w:lang w:val="ka-GE"/>
        </w:rPr>
      </w:pPr>
      <w:r w:rsidRPr="00B8052C">
        <w:rPr>
          <w:rFonts w:ascii="Sylfaen" w:hAnsi="Sylfaen" w:cs="Sylfaen"/>
          <w:lang w:val="ka-GE"/>
        </w:rPr>
        <w:t>აღწერილი უნდა იყოს პროდუქციის</w:t>
      </w:r>
      <w:r w:rsidR="00B62E80" w:rsidRPr="00B8052C">
        <w:rPr>
          <w:rFonts w:ascii="Sylfaen" w:hAnsi="Sylfaen" w:cs="Sylfaen"/>
          <w:lang w:val="ka-GE"/>
        </w:rPr>
        <w:t xml:space="preserve"> / მომსახურების</w:t>
      </w:r>
      <w:r w:rsidRPr="00B8052C">
        <w:rPr>
          <w:rFonts w:ascii="Sylfaen" w:hAnsi="Sylfaen" w:cs="Sylfaen"/>
          <w:lang w:val="ka-GE"/>
        </w:rPr>
        <w:t xml:space="preserve"> რეალიზაციის სტიმულირების მიზნით, დროში სავარაუდოდ გაწერილი მარკეტინგული აქტივობები (ბრენდირება</w:t>
      </w:r>
      <w:r w:rsidR="003C78F9" w:rsidRPr="00B8052C">
        <w:rPr>
          <w:rFonts w:ascii="Sylfaen" w:hAnsi="Sylfaen" w:cs="Sylfaen"/>
          <w:lang w:val="ka-GE"/>
        </w:rPr>
        <w:t xml:space="preserve">, </w:t>
      </w:r>
      <w:r w:rsidRPr="00B8052C">
        <w:rPr>
          <w:rFonts w:ascii="Sylfaen" w:hAnsi="Sylfaen" w:cs="Sylfaen"/>
          <w:lang w:val="ka-GE"/>
        </w:rPr>
        <w:t>რეკლამირება</w:t>
      </w:r>
      <w:r w:rsidR="003C78F9" w:rsidRPr="00B8052C">
        <w:rPr>
          <w:rFonts w:ascii="Sylfaen" w:hAnsi="Sylfaen" w:cs="Sylfaen"/>
          <w:lang w:val="ka-GE"/>
        </w:rPr>
        <w:t xml:space="preserve"> და სხვა</w:t>
      </w:r>
      <w:r w:rsidRPr="00B8052C">
        <w:rPr>
          <w:rFonts w:ascii="Sylfaen" w:hAnsi="Sylfaen" w:cs="Sylfaen"/>
          <w:lang w:val="ka-GE"/>
        </w:rPr>
        <w:t>) და ბიუჯეტი (მარკეტინგის ბიუჯეტი შესაბამისად ასახული უნდა იყოს ფინანსურ უწყისებში). იმ შემთხვევაში თუ არ არის დაგეგმილი მარკეტინგული აქტივობები, დასაბუთებული უნდა იყოს ამგვარი გადაწყვეტილების მიზეზი</w:t>
      </w:r>
    </w:p>
    <w:p w14:paraId="3788067D" w14:textId="77777777" w:rsidR="002D2040" w:rsidRPr="00B8052C" w:rsidRDefault="002D2040" w:rsidP="00B8052C">
      <w:pPr>
        <w:pStyle w:val="ListParagraph"/>
        <w:spacing w:after="120" w:line="276" w:lineRule="auto"/>
        <w:ind w:left="792"/>
        <w:contextualSpacing w:val="0"/>
        <w:jc w:val="both"/>
        <w:rPr>
          <w:rFonts w:ascii="Sylfaen" w:hAnsi="Sylfaen" w:cs="Sylfaen"/>
          <w:lang w:val="ka-GE"/>
        </w:rPr>
      </w:pPr>
    </w:p>
    <w:p w14:paraId="7EBE8BF0" w14:textId="727BB8A7" w:rsidR="006745B7" w:rsidRPr="00B8052C" w:rsidRDefault="006745B7" w:rsidP="00B8052C">
      <w:pPr>
        <w:pStyle w:val="Heading1"/>
        <w:spacing w:before="0" w:after="120" w:line="276" w:lineRule="auto"/>
        <w:jc w:val="both"/>
        <w:rPr>
          <w:rFonts w:ascii="Sylfaen" w:hAnsi="Sylfaen" w:cs="Sylfaen"/>
          <w:b/>
          <w:color w:val="auto"/>
          <w:sz w:val="24"/>
          <w:szCs w:val="24"/>
          <w:lang w:val="ka-GE"/>
        </w:rPr>
      </w:pPr>
      <w:bookmarkStart w:id="23" w:name="_Toc214873640"/>
      <w:r w:rsidRPr="00B8052C">
        <w:rPr>
          <w:rFonts w:ascii="Sylfaen" w:hAnsi="Sylfaen" w:cs="Sylfaen"/>
          <w:b/>
          <w:color w:val="auto"/>
          <w:sz w:val="24"/>
          <w:szCs w:val="24"/>
          <w:lang w:val="ka-GE"/>
        </w:rPr>
        <w:t>თავი</w:t>
      </w:r>
      <w:r w:rsidR="00691AED" w:rsidRPr="00B8052C">
        <w:rPr>
          <w:rFonts w:ascii="Sylfaen" w:hAnsi="Sylfaen" w:cs="Sylfaen"/>
          <w:b/>
          <w:color w:val="auto"/>
          <w:sz w:val="24"/>
          <w:szCs w:val="24"/>
          <w:lang w:val="ka-GE"/>
        </w:rPr>
        <w:t xml:space="preserve"> </w:t>
      </w:r>
      <w:r w:rsidRPr="00B8052C">
        <w:rPr>
          <w:rFonts w:ascii="Sylfaen" w:hAnsi="Sylfaen" w:cs="Sylfaen"/>
          <w:b/>
          <w:color w:val="auto"/>
          <w:sz w:val="24"/>
          <w:szCs w:val="24"/>
          <w:lang w:val="ka-GE"/>
        </w:rPr>
        <w:t>V - წარმოება</w:t>
      </w:r>
      <w:r w:rsidR="00813BE2" w:rsidRPr="00B8052C">
        <w:rPr>
          <w:rFonts w:ascii="Sylfaen" w:hAnsi="Sylfaen" w:cs="Sylfaen"/>
          <w:b/>
          <w:color w:val="auto"/>
          <w:sz w:val="24"/>
          <w:szCs w:val="24"/>
          <w:lang w:val="ka-GE"/>
        </w:rPr>
        <w:t xml:space="preserve"> / მომსახურება</w:t>
      </w:r>
      <w:r w:rsidRPr="00B8052C">
        <w:rPr>
          <w:rFonts w:ascii="Sylfaen" w:hAnsi="Sylfaen" w:cs="Sylfaen"/>
          <w:b/>
          <w:color w:val="auto"/>
          <w:sz w:val="24"/>
          <w:szCs w:val="24"/>
          <w:lang w:val="ka-GE"/>
        </w:rPr>
        <w:t xml:space="preserve"> და ძირითადი მატერიალური საშუალებები</w:t>
      </w:r>
      <w:bookmarkEnd w:id="23"/>
    </w:p>
    <w:p w14:paraId="49B3FD12" w14:textId="17ACB0F7" w:rsidR="00F034ED" w:rsidRPr="00B8052C" w:rsidRDefault="00813BE2" w:rsidP="00B8052C">
      <w:pPr>
        <w:pStyle w:val="ListParagraph"/>
        <w:numPr>
          <w:ilvl w:val="0"/>
          <w:numId w:val="13"/>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4" w:name="_Toc214873641"/>
      <w:r w:rsidRPr="00B8052C">
        <w:rPr>
          <w:rFonts w:ascii="Sylfaen" w:hAnsi="Sylfaen" w:cs="Sylfaen"/>
          <w:b/>
          <w:lang w:val="ka-GE"/>
        </w:rPr>
        <w:t>პროექტის განხორციელების ადგილი</w:t>
      </w:r>
      <w:bookmarkEnd w:id="24"/>
    </w:p>
    <w:p w14:paraId="570DBF55" w14:textId="00C7F26A" w:rsidR="00813BE2" w:rsidRPr="00B8052C" w:rsidRDefault="00813BE2" w:rsidP="00B8052C">
      <w:pPr>
        <w:pStyle w:val="ListParagraph"/>
        <w:numPr>
          <w:ilvl w:val="1"/>
          <w:numId w:val="13"/>
        </w:numPr>
        <w:spacing w:after="120" w:line="276" w:lineRule="auto"/>
        <w:contextualSpacing w:val="0"/>
        <w:jc w:val="both"/>
        <w:rPr>
          <w:rFonts w:ascii="Sylfaen" w:hAnsi="Sylfaen" w:cs="Sylfaen"/>
          <w:lang w:val="ka-GE"/>
        </w:rPr>
      </w:pPr>
      <w:r w:rsidRPr="00B8052C">
        <w:rPr>
          <w:rFonts w:ascii="Sylfaen" w:hAnsi="Sylfaen" w:cs="Sylfaen"/>
          <w:lang w:val="ka-GE"/>
        </w:rPr>
        <w:lastRenderedPageBreak/>
        <w:t xml:space="preserve">მისამართი და მიმდინარე მესაკუთრე (დანართად წარმოდგენილი უნდა იყოს ამონაწერი საჯარო რეესტრიდან), იმ შემთხვევაში, თუ განიხილება </w:t>
      </w:r>
      <w:r w:rsidR="00207609" w:rsidRPr="00B8052C">
        <w:rPr>
          <w:rFonts w:ascii="Sylfaen" w:hAnsi="Sylfaen" w:cs="Sylfaen"/>
          <w:lang w:val="ka-GE"/>
        </w:rPr>
        <w:t>რამდენიმე</w:t>
      </w:r>
      <w:r w:rsidRPr="00B8052C">
        <w:rPr>
          <w:rFonts w:ascii="Sylfaen" w:hAnsi="Sylfaen" w:cs="Sylfaen"/>
          <w:lang w:val="ka-GE"/>
        </w:rPr>
        <w:t xml:space="preserve"> - მითითებული უნდა იყოს ყველა მისამართი</w:t>
      </w:r>
    </w:p>
    <w:p w14:paraId="11AB6F0E" w14:textId="77777777" w:rsidR="00BC1623" w:rsidRPr="00B8052C" w:rsidRDefault="00BC1623" w:rsidP="00B8052C">
      <w:pPr>
        <w:pStyle w:val="ListParagraph"/>
        <w:spacing w:after="120" w:line="276" w:lineRule="auto"/>
        <w:ind w:left="792"/>
        <w:contextualSpacing w:val="0"/>
        <w:jc w:val="both"/>
        <w:rPr>
          <w:rFonts w:ascii="Sylfaen" w:hAnsi="Sylfaen" w:cs="Sylfaen"/>
          <w:lang w:val="ka-GE"/>
        </w:rPr>
      </w:pPr>
    </w:p>
    <w:p w14:paraId="5D12644B" w14:textId="7A0C63AC" w:rsidR="00813BE2" w:rsidRPr="00B8052C" w:rsidRDefault="00813BE2" w:rsidP="00B8052C">
      <w:pPr>
        <w:pStyle w:val="ListParagraph"/>
        <w:numPr>
          <w:ilvl w:val="1"/>
          <w:numId w:val="13"/>
        </w:numPr>
        <w:spacing w:after="120" w:line="276" w:lineRule="auto"/>
        <w:contextualSpacing w:val="0"/>
        <w:jc w:val="both"/>
        <w:rPr>
          <w:rFonts w:ascii="Sylfaen" w:hAnsi="Sylfaen" w:cs="Sylfaen"/>
          <w:lang w:val="ka-GE"/>
        </w:rPr>
      </w:pPr>
      <w:r w:rsidRPr="00B8052C">
        <w:rPr>
          <w:rFonts w:ascii="Sylfaen" w:hAnsi="Sylfaen" w:cs="Sylfaen"/>
          <w:lang w:val="ka-GE"/>
        </w:rPr>
        <w:t>აღწერილი უნდა იყოს გადაწყვეტილების მიღების განმაპირობებელი ფაქტორები</w:t>
      </w:r>
    </w:p>
    <w:p w14:paraId="4858C93A" w14:textId="77777777" w:rsidR="00BC1623" w:rsidRPr="00B8052C" w:rsidRDefault="00BC1623" w:rsidP="00B8052C">
      <w:pPr>
        <w:pStyle w:val="ListParagraph"/>
        <w:spacing w:after="120" w:line="276" w:lineRule="auto"/>
        <w:ind w:left="792"/>
        <w:contextualSpacing w:val="0"/>
        <w:jc w:val="both"/>
        <w:rPr>
          <w:rFonts w:ascii="Sylfaen" w:hAnsi="Sylfaen" w:cs="Sylfaen"/>
          <w:lang w:val="ka-GE"/>
        </w:rPr>
      </w:pPr>
    </w:p>
    <w:p w14:paraId="7D3AAB6B" w14:textId="4F3E39A8" w:rsidR="00813BE2" w:rsidRPr="00B8052C" w:rsidRDefault="00813BE2" w:rsidP="00B8052C">
      <w:pPr>
        <w:pStyle w:val="ListParagraph"/>
        <w:numPr>
          <w:ilvl w:val="1"/>
          <w:numId w:val="13"/>
        </w:numPr>
        <w:spacing w:after="120" w:line="276" w:lineRule="auto"/>
        <w:contextualSpacing w:val="0"/>
        <w:jc w:val="both"/>
        <w:rPr>
          <w:rFonts w:ascii="Sylfaen" w:hAnsi="Sylfaen" w:cs="Sylfaen"/>
          <w:lang w:val="ka-GE"/>
        </w:rPr>
      </w:pPr>
      <w:r w:rsidRPr="00B8052C">
        <w:rPr>
          <w:rFonts w:ascii="Sylfaen" w:hAnsi="Sylfaen" w:cs="Sylfaen"/>
          <w:lang w:val="ka-GE"/>
        </w:rPr>
        <w:t>დასაბუთებული უნდა იყოს მოცემული მდებარეობ</w:t>
      </w:r>
      <w:r w:rsidR="005D6EAD" w:rsidRPr="00B8052C">
        <w:rPr>
          <w:rFonts w:ascii="Sylfaen" w:hAnsi="Sylfaen" w:cs="Sylfaen"/>
          <w:lang w:val="ka-GE"/>
        </w:rPr>
        <w:t>(ებ)</w:t>
      </w:r>
      <w:r w:rsidRPr="00B8052C">
        <w:rPr>
          <w:rFonts w:ascii="Sylfaen" w:hAnsi="Sylfaen" w:cs="Sylfaen"/>
          <w:lang w:val="ka-GE"/>
        </w:rPr>
        <w:t>ის</w:t>
      </w:r>
      <w:r w:rsidR="005D6EAD" w:rsidRPr="00B8052C">
        <w:rPr>
          <w:rFonts w:ascii="Sylfaen" w:hAnsi="Sylfaen" w:cs="Sylfaen"/>
          <w:lang w:val="ka-GE"/>
        </w:rPr>
        <w:t xml:space="preserve"> </w:t>
      </w:r>
      <w:r w:rsidRPr="00B8052C">
        <w:rPr>
          <w:rFonts w:ascii="Sylfaen" w:hAnsi="Sylfaen" w:cs="Sylfaen"/>
          <w:lang w:val="ka-GE"/>
        </w:rPr>
        <w:t>შესაბამისობა საწარმოს სპეციფიკასთან</w:t>
      </w:r>
    </w:p>
    <w:p w14:paraId="2136D4C0" w14:textId="77777777" w:rsidR="00BC1623" w:rsidRPr="00B8052C" w:rsidRDefault="00BC1623" w:rsidP="00B8052C">
      <w:pPr>
        <w:pStyle w:val="ListParagraph"/>
        <w:spacing w:after="120" w:line="276" w:lineRule="auto"/>
        <w:ind w:left="792"/>
        <w:contextualSpacing w:val="0"/>
        <w:jc w:val="both"/>
        <w:rPr>
          <w:rFonts w:ascii="Sylfaen" w:hAnsi="Sylfaen" w:cs="Sylfaen"/>
          <w:lang w:val="ka-GE"/>
        </w:rPr>
      </w:pPr>
    </w:p>
    <w:p w14:paraId="151C425E" w14:textId="154E02B6" w:rsidR="00813BE2" w:rsidRPr="00B8052C" w:rsidRDefault="00813BE2" w:rsidP="00B8052C">
      <w:pPr>
        <w:pStyle w:val="ListParagraph"/>
        <w:numPr>
          <w:ilvl w:val="1"/>
          <w:numId w:val="13"/>
        </w:numPr>
        <w:spacing w:after="120" w:line="276" w:lineRule="auto"/>
        <w:contextualSpacing w:val="0"/>
        <w:jc w:val="both"/>
        <w:rPr>
          <w:rFonts w:ascii="Sylfaen" w:hAnsi="Sylfaen" w:cs="Sylfaen"/>
          <w:lang w:val="ka-GE"/>
        </w:rPr>
      </w:pPr>
      <w:r w:rsidRPr="00B8052C">
        <w:rPr>
          <w:rFonts w:ascii="Sylfaen" w:hAnsi="Sylfaen" w:cs="Sylfaen"/>
          <w:lang w:val="ka-GE"/>
        </w:rPr>
        <w:t>იმ შემთხვევაში თუ დაგეგმილია მიწის ნაკვეთის</w:t>
      </w:r>
      <w:r w:rsidR="0011681E" w:rsidRPr="00B8052C">
        <w:rPr>
          <w:rFonts w:ascii="Sylfaen" w:hAnsi="Sylfaen" w:cs="Sylfaen"/>
          <w:lang w:val="ka-GE"/>
        </w:rPr>
        <w:t xml:space="preserve"> შენობა-ნაგებობის</w:t>
      </w:r>
      <w:r w:rsidRPr="00B8052C">
        <w:rPr>
          <w:rFonts w:ascii="Sylfaen" w:hAnsi="Sylfaen" w:cs="Sylfaen"/>
          <w:lang w:val="ka-GE"/>
        </w:rPr>
        <w:t xml:space="preserve"> </w:t>
      </w:r>
      <w:r w:rsidR="0011681E" w:rsidRPr="00B8052C">
        <w:rPr>
          <w:rFonts w:ascii="Sylfaen" w:hAnsi="Sylfaen" w:cs="Sylfaen"/>
          <w:lang w:val="ka-GE"/>
        </w:rPr>
        <w:t>შესყიდვა</w:t>
      </w:r>
      <w:r w:rsidRPr="00B8052C">
        <w:rPr>
          <w:rFonts w:ascii="Sylfaen" w:hAnsi="Sylfaen" w:cs="Sylfaen"/>
          <w:lang w:val="ka-GE"/>
        </w:rPr>
        <w:t xml:space="preserve"> (პროექტის ფარგლებში არ ფინანსდება</w:t>
      </w:r>
      <w:r w:rsidR="000D0F34" w:rsidRPr="00B8052C">
        <w:rPr>
          <w:rFonts w:ascii="Sylfaen" w:hAnsi="Sylfaen" w:cs="Sylfaen"/>
          <w:lang w:val="ka-GE"/>
        </w:rPr>
        <w:t xml:space="preserve">, ასევე </w:t>
      </w:r>
      <w:r w:rsidR="0061154B" w:rsidRPr="00B8052C">
        <w:rPr>
          <w:rFonts w:ascii="Sylfaen" w:hAnsi="Sylfaen" w:cs="Sylfaen"/>
          <w:lang w:val="ka-GE"/>
        </w:rPr>
        <w:t>არ ჩაითვლება ბენეფიციარის თანამონაწილეობად</w:t>
      </w:r>
      <w:r w:rsidRPr="00B8052C">
        <w:rPr>
          <w:rFonts w:ascii="Sylfaen" w:hAnsi="Sylfaen" w:cs="Sylfaen"/>
          <w:lang w:val="ka-GE"/>
        </w:rPr>
        <w:t>), წარმოდგენილი უნდა იყოს შესყიდვის დეტალები და დადასტურებული შესყიდვის მზაობა. თუ მიწის</w:t>
      </w:r>
      <w:r w:rsidR="007860BD" w:rsidRPr="00B8052C">
        <w:rPr>
          <w:rFonts w:ascii="Sylfaen" w:hAnsi="Sylfaen" w:cs="Sylfaen"/>
          <w:lang w:val="ka-GE"/>
        </w:rPr>
        <w:t xml:space="preserve"> </w:t>
      </w:r>
      <w:r w:rsidRPr="00B8052C">
        <w:rPr>
          <w:rFonts w:ascii="Sylfaen" w:hAnsi="Sylfaen" w:cs="Sylfaen"/>
          <w:lang w:val="ka-GE"/>
        </w:rPr>
        <w:t>/</w:t>
      </w:r>
      <w:r w:rsidR="007860BD" w:rsidRPr="00B8052C">
        <w:rPr>
          <w:rFonts w:ascii="Sylfaen" w:hAnsi="Sylfaen" w:cs="Sylfaen"/>
          <w:lang w:val="ka-GE"/>
        </w:rPr>
        <w:t xml:space="preserve"> </w:t>
      </w:r>
      <w:r w:rsidRPr="00B8052C">
        <w:rPr>
          <w:rFonts w:ascii="Sylfaen" w:hAnsi="Sylfaen" w:cs="Sylfaen"/>
          <w:lang w:val="ka-GE"/>
        </w:rPr>
        <w:t>შენობა-ნაგებობების მიღება დაგეგმილია</w:t>
      </w:r>
      <w:r w:rsidR="009E4AE4">
        <w:rPr>
          <w:rFonts w:ascii="Sylfaen" w:hAnsi="Sylfaen" w:cs="Sylfaen"/>
          <w:lang w:val="ka-GE"/>
        </w:rPr>
        <w:t xml:space="preserve"> </w:t>
      </w:r>
      <w:r w:rsidR="0061154B" w:rsidRPr="00B8052C">
        <w:rPr>
          <w:rFonts w:ascii="Sylfaen" w:hAnsi="Sylfaen" w:cs="Sylfaen"/>
          <w:lang w:val="ka-GE"/>
        </w:rPr>
        <w:t>/ მიღებულია</w:t>
      </w:r>
      <w:r w:rsidRPr="00B8052C">
        <w:rPr>
          <w:rFonts w:ascii="Sylfaen" w:hAnsi="Sylfaen" w:cs="Sylfaen"/>
          <w:lang w:val="ka-GE"/>
        </w:rPr>
        <w:t xml:space="preserve"> სახელმწიფო</w:t>
      </w:r>
      <w:r w:rsidR="006E6B3E" w:rsidRPr="00B8052C">
        <w:rPr>
          <w:rFonts w:ascii="Sylfaen" w:hAnsi="Sylfaen" w:cs="Sylfaen"/>
          <w:lang w:val="ka-GE"/>
        </w:rPr>
        <w:t>, რესპუბლიკური, მუნიციპალური</w:t>
      </w:r>
      <w:r w:rsidRPr="00B8052C">
        <w:rPr>
          <w:rFonts w:ascii="Sylfaen" w:hAnsi="Sylfaen" w:cs="Sylfaen"/>
          <w:lang w:val="ka-GE"/>
        </w:rPr>
        <w:t xml:space="preserve"> საინვესტიციო ვალდებულებების შესრულების სანაცვლოდ, აღწერილი უნდა იყოს ინფორმაცია თანმდევი ვალდებულებების შესახებ (გასათვალისწინებელია, რომ პროექტით გ</w:t>
      </w:r>
      <w:r w:rsidR="0011681E" w:rsidRPr="00B8052C">
        <w:rPr>
          <w:rFonts w:ascii="Sylfaen" w:hAnsi="Sylfaen" w:cs="Sylfaen"/>
          <w:lang w:val="ka-GE"/>
        </w:rPr>
        <w:t>ანსაზღვრული</w:t>
      </w:r>
      <w:r w:rsidRPr="00B8052C">
        <w:rPr>
          <w:rFonts w:ascii="Sylfaen" w:hAnsi="Sylfaen" w:cs="Sylfaen"/>
          <w:lang w:val="ka-GE"/>
        </w:rPr>
        <w:t xml:space="preserve"> ს</w:t>
      </w:r>
      <w:r w:rsidR="006E6B3E" w:rsidRPr="00B8052C">
        <w:rPr>
          <w:rFonts w:ascii="Sylfaen" w:hAnsi="Sylfaen" w:cs="Sylfaen"/>
          <w:lang w:val="ka-GE"/>
        </w:rPr>
        <w:t>ამინისტროს</w:t>
      </w:r>
      <w:r w:rsidRPr="00B8052C">
        <w:rPr>
          <w:rFonts w:ascii="Sylfaen" w:hAnsi="Sylfaen" w:cs="Sylfaen"/>
          <w:lang w:val="ka-GE"/>
        </w:rPr>
        <w:t xml:space="preserve"> თანადაფინანსების თანხით </w:t>
      </w:r>
      <w:r w:rsidR="00207609" w:rsidRPr="00B8052C">
        <w:rPr>
          <w:rFonts w:ascii="Sylfaen" w:hAnsi="Sylfaen" w:cs="Sylfaen"/>
          <w:lang w:val="ka-GE"/>
        </w:rPr>
        <w:t>განსახორციელებელი</w:t>
      </w:r>
      <w:r w:rsidRPr="00B8052C">
        <w:rPr>
          <w:rFonts w:ascii="Sylfaen" w:hAnsi="Sylfaen" w:cs="Sylfaen"/>
          <w:lang w:val="ka-GE"/>
        </w:rPr>
        <w:t xml:space="preserve"> ინვესტიცია, არ ჩაითვლება აღნიშნული ვალდებულების შესრულებაში)</w:t>
      </w:r>
    </w:p>
    <w:p w14:paraId="023EC145" w14:textId="77777777" w:rsidR="009D48C3" w:rsidRPr="00B8052C" w:rsidRDefault="009D48C3" w:rsidP="00B8052C">
      <w:pPr>
        <w:pStyle w:val="ListParagraph"/>
        <w:spacing w:after="120" w:line="276" w:lineRule="auto"/>
        <w:ind w:left="792"/>
        <w:contextualSpacing w:val="0"/>
        <w:jc w:val="both"/>
        <w:rPr>
          <w:rFonts w:ascii="Sylfaen" w:hAnsi="Sylfaen" w:cs="Sylfaen"/>
          <w:lang w:val="ka-GE"/>
        </w:rPr>
      </w:pPr>
    </w:p>
    <w:p w14:paraId="05AEB723" w14:textId="0B26BA8B" w:rsidR="002514E6" w:rsidRPr="00B8052C" w:rsidRDefault="002514E6" w:rsidP="00B8052C">
      <w:pPr>
        <w:pStyle w:val="ListParagraph"/>
        <w:numPr>
          <w:ilvl w:val="0"/>
          <w:numId w:val="13"/>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5" w:name="_Toc214873642"/>
      <w:r w:rsidRPr="00B8052C">
        <w:rPr>
          <w:rFonts w:ascii="Sylfaen" w:hAnsi="Sylfaen" w:cs="Sylfaen"/>
          <w:b/>
          <w:lang w:val="ka-GE"/>
        </w:rPr>
        <w:t>საწარმოო პროცესის დეტალური აღწერა</w:t>
      </w:r>
      <w:bookmarkEnd w:id="25"/>
    </w:p>
    <w:p w14:paraId="6E857BA8" w14:textId="6E1BE575" w:rsidR="002514E6" w:rsidRPr="00B8052C" w:rsidRDefault="002514E6" w:rsidP="00B8052C">
      <w:pPr>
        <w:pStyle w:val="ListParagraph"/>
        <w:numPr>
          <w:ilvl w:val="1"/>
          <w:numId w:val="13"/>
        </w:numPr>
        <w:spacing w:after="120" w:line="276" w:lineRule="auto"/>
        <w:contextualSpacing w:val="0"/>
        <w:jc w:val="both"/>
        <w:rPr>
          <w:rFonts w:ascii="Sylfaen" w:hAnsi="Sylfaen" w:cs="Sylfaen"/>
          <w:lang w:val="ka-GE"/>
        </w:rPr>
      </w:pPr>
      <w:r w:rsidRPr="00B8052C">
        <w:rPr>
          <w:rFonts w:ascii="Sylfaen" w:hAnsi="Sylfaen" w:cs="Sylfaen"/>
          <w:lang w:val="ka-GE"/>
        </w:rPr>
        <w:t>თითოეული პროდუქტის</w:t>
      </w:r>
      <w:r w:rsidR="006F2AAC" w:rsidRPr="00B8052C">
        <w:rPr>
          <w:rFonts w:ascii="Sylfaen" w:hAnsi="Sylfaen" w:cs="Sylfaen"/>
          <w:lang w:val="ka-GE"/>
        </w:rPr>
        <w:t xml:space="preserve"> / მომსახურების</w:t>
      </w:r>
      <w:r w:rsidRPr="00B8052C">
        <w:rPr>
          <w:rFonts w:ascii="Sylfaen" w:hAnsi="Sylfaen" w:cs="Sylfaen"/>
          <w:lang w:val="ka-GE"/>
        </w:rPr>
        <w:t xml:space="preserve"> სახეობის მაქსიმალურად დეტალიზებული საწარმოო </w:t>
      </w:r>
      <w:r w:rsidR="00CC128D" w:rsidRPr="00B8052C">
        <w:rPr>
          <w:rFonts w:ascii="Sylfaen" w:hAnsi="Sylfaen" w:cs="Sylfaen"/>
          <w:lang w:val="ka-GE"/>
        </w:rPr>
        <w:t xml:space="preserve">/ მომსახურების </w:t>
      </w:r>
      <w:r w:rsidRPr="00B8052C">
        <w:rPr>
          <w:rFonts w:ascii="Sylfaen" w:hAnsi="Sylfaen" w:cs="Sylfaen"/>
          <w:lang w:val="ka-GE"/>
        </w:rPr>
        <w:t>პროცესი (სასურველია, მაგრამ არა აუცილებელი დამატებით წარმოდგენილი იყოს სქემატურად</w:t>
      </w:r>
      <w:r w:rsidR="007711A3" w:rsidRPr="00B8052C">
        <w:rPr>
          <w:rFonts w:ascii="Sylfaen" w:hAnsi="Sylfaen" w:cs="Sylfaen"/>
          <w:lang w:val="ka-GE"/>
        </w:rPr>
        <w:t>)</w:t>
      </w:r>
    </w:p>
    <w:p w14:paraId="62F1954F" w14:textId="7207120E" w:rsidR="002514E6" w:rsidRPr="00B8052C" w:rsidRDefault="002514E6" w:rsidP="00B8052C">
      <w:pPr>
        <w:spacing w:after="120" w:line="276" w:lineRule="auto"/>
        <w:ind w:left="851"/>
        <w:jc w:val="both"/>
        <w:rPr>
          <w:rFonts w:ascii="Sylfaen" w:hAnsi="Sylfaen" w:cs="Sylfaen"/>
          <w:lang w:val="ka-GE"/>
        </w:rPr>
      </w:pPr>
      <w:r w:rsidRPr="00B8052C">
        <w:rPr>
          <w:rFonts w:ascii="Sylfaen" w:hAnsi="Sylfaen" w:cs="Sylfaen"/>
          <w:lang w:val="ka-GE"/>
        </w:rPr>
        <w:t>საწარმო</w:t>
      </w:r>
      <w:r w:rsidR="00CC128D" w:rsidRPr="00B8052C">
        <w:rPr>
          <w:rFonts w:ascii="Sylfaen" w:hAnsi="Sylfaen" w:cs="Sylfaen"/>
          <w:lang w:val="ka-GE"/>
        </w:rPr>
        <w:t xml:space="preserve"> / მომსახურების </w:t>
      </w:r>
      <w:r w:rsidRPr="00B8052C">
        <w:rPr>
          <w:rFonts w:ascii="Sylfaen" w:hAnsi="Sylfaen" w:cs="Sylfaen"/>
          <w:lang w:val="ka-GE"/>
        </w:rPr>
        <w:t>პროცესის აღწერა უნდა მოიცავდეს წარმოების</w:t>
      </w:r>
      <w:r w:rsidR="00CC128D" w:rsidRPr="00B8052C">
        <w:rPr>
          <w:rFonts w:ascii="Sylfaen" w:hAnsi="Sylfaen" w:cs="Sylfaen"/>
          <w:lang w:val="ka-GE"/>
        </w:rPr>
        <w:t xml:space="preserve"> / მომსახურების</w:t>
      </w:r>
      <w:r w:rsidRPr="00B8052C">
        <w:rPr>
          <w:rFonts w:ascii="Sylfaen" w:hAnsi="Sylfaen" w:cs="Sylfaen"/>
          <w:lang w:val="ka-GE"/>
        </w:rPr>
        <w:t xml:space="preserve"> თითოეული ეტაპისათვის: ეტაპის დანიშნულება, ეტაპის ხანგრძლივობა, დანადგარი</w:t>
      </w:r>
      <w:r w:rsidR="00CC128D" w:rsidRPr="00B8052C">
        <w:rPr>
          <w:rFonts w:ascii="Sylfaen" w:hAnsi="Sylfaen" w:cs="Sylfaen"/>
          <w:lang w:val="ka-GE"/>
        </w:rPr>
        <w:t xml:space="preserve"> (პროდუქციის წარმოების შემთხვევაში),</w:t>
      </w:r>
      <w:r w:rsidRPr="00B8052C">
        <w:rPr>
          <w:rFonts w:ascii="Sylfaen" w:hAnsi="Sylfaen" w:cs="Sylfaen"/>
          <w:lang w:val="ka-GE"/>
        </w:rPr>
        <w:t xml:space="preserve"> რომლის მეშვეობითაც ხორციელდება ესა თუ ის ეტაპი, საწარმო</w:t>
      </w:r>
      <w:r w:rsidR="00CC128D" w:rsidRPr="00B8052C">
        <w:rPr>
          <w:rFonts w:ascii="Sylfaen" w:hAnsi="Sylfaen" w:cs="Sylfaen"/>
          <w:lang w:val="ka-GE"/>
        </w:rPr>
        <w:t xml:space="preserve"> / მომსახურების</w:t>
      </w:r>
      <w:r w:rsidRPr="00B8052C">
        <w:rPr>
          <w:rFonts w:ascii="Sylfaen" w:hAnsi="Sylfaen" w:cs="Sylfaen"/>
          <w:lang w:val="ka-GE"/>
        </w:rPr>
        <w:t xml:space="preserve"> პროცესის ეტაპის განხორციელებაში დასაქმებულთა რაოდენობა და კვალიფიკაციის მიმართ მოთხოვნა</w:t>
      </w:r>
    </w:p>
    <w:p w14:paraId="144CA670" w14:textId="77777777" w:rsidR="00EA0E1C" w:rsidRPr="00B8052C" w:rsidRDefault="00EA0E1C" w:rsidP="00B8052C">
      <w:pPr>
        <w:spacing w:after="120" w:line="276" w:lineRule="auto"/>
        <w:ind w:firstLine="709"/>
        <w:jc w:val="both"/>
        <w:rPr>
          <w:rFonts w:ascii="Sylfaen" w:hAnsi="Sylfaen" w:cs="Sylfaen"/>
          <w:lang w:val="ka-GE"/>
        </w:rPr>
      </w:pPr>
    </w:p>
    <w:p w14:paraId="77E8B255" w14:textId="39D55ADC" w:rsidR="00FD14FA" w:rsidRPr="00B8052C" w:rsidRDefault="00554C95" w:rsidP="00B8052C">
      <w:pPr>
        <w:pStyle w:val="ListParagraph"/>
        <w:numPr>
          <w:ilvl w:val="0"/>
          <w:numId w:val="13"/>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6" w:name="_Toc214873643"/>
      <w:r w:rsidRPr="00B8052C">
        <w:rPr>
          <w:rFonts w:ascii="Sylfaen" w:hAnsi="Sylfaen" w:cs="Sylfaen"/>
          <w:b/>
          <w:lang w:val="ka-GE"/>
        </w:rPr>
        <w:t>მანქანა დანადგარებისა და სხვა მატერიალური აქტივების დეტალური აღწერა</w:t>
      </w:r>
      <w:bookmarkEnd w:id="26"/>
    </w:p>
    <w:p w14:paraId="490B736D" w14:textId="63F74FA6" w:rsidR="00FF5B12" w:rsidRPr="00B8052C" w:rsidRDefault="00FF5B12" w:rsidP="00B8052C">
      <w:pPr>
        <w:pStyle w:val="ListParagraph"/>
        <w:numPr>
          <w:ilvl w:val="1"/>
          <w:numId w:val="13"/>
        </w:numPr>
        <w:spacing w:after="120" w:line="276" w:lineRule="auto"/>
        <w:contextualSpacing w:val="0"/>
        <w:jc w:val="both"/>
        <w:rPr>
          <w:rFonts w:ascii="Sylfaen" w:hAnsi="Sylfaen" w:cs="Sylfaen"/>
          <w:lang w:val="ka-GE"/>
        </w:rPr>
      </w:pPr>
      <w:r w:rsidRPr="00B8052C">
        <w:rPr>
          <w:rFonts w:ascii="Sylfaen" w:hAnsi="Sylfaen" w:cs="Sylfaen"/>
          <w:lang w:val="ka-GE"/>
        </w:rPr>
        <w:t>წარმოდგენილი უნდა იყოს საწარმო</w:t>
      </w:r>
      <w:r w:rsidR="00FC1F4A" w:rsidRPr="00B8052C">
        <w:rPr>
          <w:rFonts w:ascii="Sylfaen" w:hAnsi="Sylfaen" w:cs="Sylfaen"/>
          <w:lang w:val="ka-GE"/>
        </w:rPr>
        <w:t xml:space="preserve"> / მომსახურების</w:t>
      </w:r>
      <w:r w:rsidRPr="00B8052C">
        <w:rPr>
          <w:rFonts w:ascii="Sylfaen" w:hAnsi="Sylfaen" w:cs="Sylfaen"/>
          <w:lang w:val="ka-GE"/>
        </w:rPr>
        <w:t xml:space="preserve"> პროცესით გათვალისწინებული ყველა მანქანა დანადგარი და სხვა მატერიალური აქტივი, წარმადობა (ან შესაბამისი </w:t>
      </w:r>
      <w:r w:rsidRPr="00B8052C">
        <w:rPr>
          <w:rFonts w:ascii="Sylfaen" w:hAnsi="Sylfaen" w:cs="Sylfaen"/>
          <w:lang w:val="ka-GE"/>
        </w:rPr>
        <w:lastRenderedPageBreak/>
        <w:t xml:space="preserve">მონაცემი მაგ: ტვირთამწეობა), მწარმოებელი, მათი შეძენის წყაროები, შეძენის პირობები. წარმოდგენილი უნდა იყოს </w:t>
      </w:r>
      <w:r w:rsidR="00C56B59" w:rsidRPr="00B8052C">
        <w:rPr>
          <w:rFonts w:ascii="Sylfaen" w:hAnsi="Sylfaen" w:cs="Sylfaen"/>
          <w:lang w:val="ka-GE"/>
        </w:rPr>
        <w:t>ცხრილის</w:t>
      </w:r>
      <w:r w:rsidRPr="00B8052C">
        <w:rPr>
          <w:rFonts w:ascii="Sylfaen" w:hAnsi="Sylfaen" w:cs="Sylfaen"/>
          <w:lang w:val="ka-GE"/>
        </w:rPr>
        <w:t xml:space="preserve"> სახით</w:t>
      </w:r>
      <w:r w:rsidR="00C56B59" w:rsidRPr="00B8052C">
        <w:rPr>
          <w:rFonts w:ascii="Sylfaen" w:hAnsi="Sylfaen" w:cs="Sylfaen"/>
          <w:lang w:val="ka-GE"/>
        </w:rPr>
        <w:t xml:space="preserve"> (მათ შორის ფოტომასალა)</w:t>
      </w:r>
    </w:p>
    <w:p w14:paraId="44440D5C" w14:textId="77777777" w:rsidR="0018652D" w:rsidRPr="00B8052C" w:rsidRDefault="0018652D" w:rsidP="00B8052C">
      <w:pPr>
        <w:pStyle w:val="ListParagraph"/>
        <w:spacing w:after="120" w:line="276" w:lineRule="auto"/>
        <w:ind w:left="792"/>
        <w:contextualSpacing w:val="0"/>
        <w:jc w:val="both"/>
        <w:rPr>
          <w:rFonts w:ascii="Sylfaen" w:hAnsi="Sylfaen" w:cs="Sylfaen"/>
          <w:lang w:val="ka-GE"/>
        </w:rPr>
      </w:pPr>
    </w:p>
    <w:p w14:paraId="28203BFF" w14:textId="26E394F4" w:rsidR="00FF5B12" w:rsidRPr="00B8052C" w:rsidRDefault="00FF5B12" w:rsidP="00B8052C">
      <w:pPr>
        <w:pStyle w:val="ListParagraph"/>
        <w:numPr>
          <w:ilvl w:val="0"/>
          <w:numId w:val="13"/>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7" w:name="_Toc214873644"/>
      <w:r w:rsidRPr="00B8052C">
        <w:rPr>
          <w:rFonts w:ascii="Sylfaen" w:hAnsi="Sylfaen" w:cs="Sylfaen"/>
          <w:b/>
          <w:lang w:val="ka-GE"/>
        </w:rPr>
        <w:t>შენობა</w:t>
      </w:r>
      <w:r w:rsidR="009E4AE4">
        <w:rPr>
          <w:rFonts w:ascii="Sylfaen" w:hAnsi="Sylfaen" w:cs="Sylfaen"/>
          <w:b/>
          <w:lang w:val="ka-GE"/>
        </w:rPr>
        <w:t xml:space="preserve"> </w:t>
      </w:r>
      <w:r w:rsidR="00A70E6C" w:rsidRPr="00B8052C">
        <w:rPr>
          <w:rFonts w:ascii="Sylfaen" w:hAnsi="Sylfaen" w:cs="Sylfaen"/>
          <w:b/>
          <w:lang w:val="ka-GE"/>
        </w:rPr>
        <w:t>-</w:t>
      </w:r>
      <w:r w:rsidR="009E4AE4">
        <w:rPr>
          <w:rFonts w:ascii="Sylfaen" w:hAnsi="Sylfaen" w:cs="Sylfaen"/>
          <w:b/>
          <w:lang w:val="ka-GE"/>
        </w:rPr>
        <w:t xml:space="preserve"> </w:t>
      </w:r>
      <w:r w:rsidRPr="00B8052C">
        <w:rPr>
          <w:rFonts w:ascii="Sylfaen" w:hAnsi="Sylfaen" w:cs="Sylfaen"/>
          <w:b/>
          <w:lang w:val="ka-GE"/>
        </w:rPr>
        <w:t>ნაგებობების დეტალური აღწერა</w:t>
      </w:r>
      <w:bookmarkEnd w:id="27"/>
    </w:p>
    <w:p w14:paraId="7947CAC7" w14:textId="7DE91048" w:rsidR="00FF5B12" w:rsidRPr="00B8052C" w:rsidRDefault="00FF5B12" w:rsidP="00B8052C">
      <w:pPr>
        <w:pStyle w:val="ListParagraph"/>
        <w:numPr>
          <w:ilvl w:val="1"/>
          <w:numId w:val="13"/>
        </w:numPr>
        <w:spacing w:after="120" w:line="276" w:lineRule="auto"/>
        <w:contextualSpacing w:val="0"/>
        <w:jc w:val="both"/>
        <w:rPr>
          <w:rFonts w:ascii="Sylfaen" w:hAnsi="Sylfaen" w:cs="Sylfaen"/>
          <w:lang w:val="ka-GE"/>
        </w:rPr>
      </w:pPr>
      <w:r w:rsidRPr="00B8052C">
        <w:rPr>
          <w:rFonts w:ascii="Sylfaen" w:hAnsi="Sylfaen" w:cs="Sylfaen"/>
          <w:lang w:val="ka-GE"/>
        </w:rPr>
        <w:t xml:space="preserve">აუცილებელი წესით წარმოდგენილი უნდა იყოს საწარმო </w:t>
      </w:r>
      <w:r w:rsidR="00FC1F4A" w:rsidRPr="00B8052C">
        <w:rPr>
          <w:rFonts w:ascii="Sylfaen" w:hAnsi="Sylfaen" w:cs="Sylfaen"/>
          <w:lang w:val="ka-GE"/>
        </w:rPr>
        <w:t xml:space="preserve">/ მომსახურების </w:t>
      </w:r>
      <w:r w:rsidRPr="00B8052C">
        <w:rPr>
          <w:rFonts w:ascii="Sylfaen" w:hAnsi="Sylfaen" w:cs="Sylfaen"/>
          <w:lang w:val="ka-GE"/>
        </w:rPr>
        <w:t>პროცესის უწყვეტი ფუნქციონირებისათვის საჭირო ფართის მოცულობა</w:t>
      </w:r>
      <w:r w:rsidR="00FC455F" w:rsidRPr="00B8052C">
        <w:rPr>
          <w:rFonts w:ascii="Sylfaen" w:hAnsi="Sylfaen" w:cs="Sylfaen"/>
          <w:lang w:val="ka-GE"/>
        </w:rPr>
        <w:t>ზე ინფორმაცია</w:t>
      </w:r>
      <w:r w:rsidRPr="00B8052C">
        <w:rPr>
          <w:rFonts w:ascii="Sylfaen" w:hAnsi="Sylfaen" w:cs="Sylfaen"/>
          <w:lang w:val="ka-GE"/>
        </w:rPr>
        <w:t xml:space="preserve">. ამ ფართის გადანაწილება საწარმოო </w:t>
      </w:r>
      <w:r w:rsidR="001A26D1" w:rsidRPr="00B8052C">
        <w:rPr>
          <w:rFonts w:ascii="Sylfaen" w:hAnsi="Sylfaen" w:cs="Sylfaen"/>
          <w:lang w:val="ka-GE"/>
        </w:rPr>
        <w:t xml:space="preserve">/ მომსახურების </w:t>
      </w:r>
      <w:r w:rsidRPr="00B8052C">
        <w:rPr>
          <w:rFonts w:ascii="Sylfaen" w:hAnsi="Sylfaen" w:cs="Sylfaen"/>
          <w:lang w:val="ka-GE"/>
        </w:rPr>
        <w:t>პროცესების მიხედვით</w:t>
      </w:r>
      <w:r w:rsidR="00BE1F21" w:rsidRPr="00B8052C">
        <w:rPr>
          <w:rFonts w:ascii="Sylfaen" w:hAnsi="Sylfaen" w:cs="Sylfaen"/>
          <w:lang w:val="ka-GE"/>
        </w:rPr>
        <w:t>,</w:t>
      </w:r>
      <w:r w:rsidR="00A70E6C" w:rsidRPr="00B8052C">
        <w:rPr>
          <w:rFonts w:ascii="Sylfaen" w:hAnsi="Sylfaen" w:cs="Sylfaen"/>
          <w:lang w:val="ka-GE"/>
        </w:rPr>
        <w:t xml:space="preserve"> სპეციფიკის გათვალისწინებით</w:t>
      </w:r>
      <w:r w:rsidR="00BE1F21" w:rsidRPr="00B8052C">
        <w:rPr>
          <w:rFonts w:ascii="Sylfaen" w:hAnsi="Sylfaen" w:cs="Sylfaen"/>
          <w:lang w:val="ka-GE"/>
        </w:rPr>
        <w:t>,</w:t>
      </w:r>
      <w:r w:rsidR="00954261" w:rsidRPr="00B8052C">
        <w:rPr>
          <w:rFonts w:ascii="Sylfaen" w:hAnsi="Sylfaen" w:cs="Sylfaen"/>
          <w:lang w:val="ka-GE"/>
        </w:rPr>
        <w:t xml:space="preserve"> სახელმძღვანელო მითითებების, აღიარებული სტანდარტების / სისტემების</w:t>
      </w:r>
      <w:r w:rsidR="00CE43BC" w:rsidRPr="00B8052C">
        <w:rPr>
          <w:rFonts w:ascii="Sylfaen" w:hAnsi="Sylfaen" w:cs="Sylfaen"/>
          <w:lang w:val="ka-GE"/>
        </w:rPr>
        <w:t>ა</w:t>
      </w:r>
      <w:r w:rsidR="00954261" w:rsidRPr="00B8052C">
        <w:rPr>
          <w:rFonts w:ascii="Sylfaen" w:hAnsi="Sylfaen" w:cs="Sylfaen"/>
          <w:lang w:val="ka-GE"/>
        </w:rPr>
        <w:t xml:space="preserve"> და სურსათის უვნებლობაზე </w:t>
      </w:r>
      <w:r w:rsidR="00BE1F21" w:rsidRPr="00B8052C">
        <w:rPr>
          <w:rFonts w:ascii="Sylfaen" w:hAnsi="Sylfaen" w:cs="Sylfaen"/>
          <w:lang w:val="ka-GE"/>
        </w:rPr>
        <w:t xml:space="preserve">მოქმედი კანონმდებლობით </w:t>
      </w:r>
      <w:r w:rsidR="00FC455F" w:rsidRPr="00B8052C">
        <w:rPr>
          <w:rFonts w:ascii="Sylfaen" w:hAnsi="Sylfaen" w:cs="Sylfaen"/>
          <w:lang w:val="ka-GE"/>
        </w:rPr>
        <w:t>განსაზღვრულ პირობებთან შ</w:t>
      </w:r>
      <w:r w:rsidR="00184A9E" w:rsidRPr="00B8052C">
        <w:rPr>
          <w:rFonts w:ascii="Sylfaen" w:hAnsi="Sylfaen" w:cs="Sylfaen"/>
          <w:lang w:val="ka-GE"/>
        </w:rPr>
        <w:t>ესაბამისობის შესახებ ინფორმაცია</w:t>
      </w:r>
    </w:p>
    <w:p w14:paraId="18172DAD" w14:textId="77777777" w:rsidR="00A70E6C" w:rsidRPr="00B8052C" w:rsidRDefault="00A70E6C" w:rsidP="00B8052C">
      <w:pPr>
        <w:pStyle w:val="ListParagraph"/>
        <w:spacing w:after="120" w:line="276" w:lineRule="auto"/>
        <w:ind w:left="792"/>
        <w:contextualSpacing w:val="0"/>
        <w:jc w:val="both"/>
        <w:rPr>
          <w:rFonts w:ascii="Sylfaen" w:hAnsi="Sylfaen" w:cs="Sylfaen"/>
          <w:lang w:val="ka-GE"/>
        </w:rPr>
      </w:pPr>
    </w:p>
    <w:p w14:paraId="0E744DBD" w14:textId="636EBDB9" w:rsidR="00FC1F4A" w:rsidRPr="00B8052C" w:rsidRDefault="00006F07" w:rsidP="00B8052C">
      <w:pPr>
        <w:pStyle w:val="Heading1"/>
        <w:spacing w:before="0" w:after="120" w:line="276" w:lineRule="auto"/>
        <w:jc w:val="both"/>
        <w:rPr>
          <w:rFonts w:ascii="Sylfaen" w:hAnsi="Sylfaen" w:cs="Sylfaen"/>
          <w:b/>
          <w:color w:val="auto"/>
          <w:sz w:val="24"/>
          <w:szCs w:val="24"/>
          <w:lang w:val="ka-GE"/>
        </w:rPr>
      </w:pPr>
      <w:bookmarkStart w:id="28" w:name="_Toc214873645"/>
      <w:r w:rsidRPr="00B8052C">
        <w:rPr>
          <w:rFonts w:ascii="Sylfaen" w:hAnsi="Sylfaen" w:cs="Sylfaen"/>
          <w:b/>
          <w:color w:val="auto"/>
          <w:sz w:val="24"/>
          <w:szCs w:val="24"/>
          <w:lang w:val="ka-GE"/>
        </w:rPr>
        <w:t>თავი</w:t>
      </w:r>
      <w:r w:rsidR="00691AED" w:rsidRPr="00B8052C">
        <w:rPr>
          <w:rFonts w:ascii="Sylfaen" w:hAnsi="Sylfaen" w:cs="Sylfaen"/>
          <w:b/>
          <w:color w:val="auto"/>
          <w:sz w:val="24"/>
          <w:szCs w:val="24"/>
          <w:lang w:val="ka-GE"/>
        </w:rPr>
        <w:t xml:space="preserve"> </w:t>
      </w:r>
      <w:r w:rsidRPr="00B8052C">
        <w:rPr>
          <w:rFonts w:ascii="Sylfaen" w:hAnsi="Sylfaen" w:cs="Sylfaen"/>
          <w:b/>
          <w:color w:val="auto"/>
          <w:sz w:val="24"/>
          <w:szCs w:val="24"/>
          <w:lang w:val="ka-GE"/>
        </w:rPr>
        <w:t>V</w:t>
      </w:r>
      <w:r w:rsidR="00691AED" w:rsidRPr="00B8052C">
        <w:rPr>
          <w:rFonts w:ascii="Sylfaen" w:hAnsi="Sylfaen" w:cs="Sylfaen"/>
          <w:b/>
          <w:color w:val="auto"/>
          <w:sz w:val="24"/>
          <w:szCs w:val="24"/>
          <w:lang w:val="ka-GE"/>
        </w:rPr>
        <w:t>I</w:t>
      </w:r>
      <w:r w:rsidRPr="00B8052C">
        <w:rPr>
          <w:rFonts w:ascii="Sylfaen" w:hAnsi="Sylfaen" w:cs="Sylfaen"/>
          <w:b/>
          <w:color w:val="auto"/>
          <w:sz w:val="24"/>
          <w:szCs w:val="24"/>
          <w:lang w:val="ka-GE"/>
        </w:rPr>
        <w:t xml:space="preserve"> - </w:t>
      </w:r>
      <w:r w:rsidR="00535D81" w:rsidRPr="00B8052C">
        <w:rPr>
          <w:rFonts w:ascii="Sylfaen" w:hAnsi="Sylfaen" w:cs="Sylfaen"/>
          <w:b/>
          <w:color w:val="auto"/>
          <w:sz w:val="24"/>
          <w:szCs w:val="24"/>
          <w:lang w:val="ka-GE"/>
        </w:rPr>
        <w:t xml:space="preserve">წარმოებისათვის საჭირო </w:t>
      </w:r>
      <w:r w:rsidRPr="00B8052C">
        <w:rPr>
          <w:rFonts w:ascii="Sylfaen" w:hAnsi="Sylfaen" w:cs="Sylfaen"/>
          <w:b/>
          <w:color w:val="auto"/>
          <w:sz w:val="24"/>
          <w:szCs w:val="24"/>
          <w:lang w:val="ka-GE"/>
        </w:rPr>
        <w:t>ნედლეული</w:t>
      </w:r>
      <w:r w:rsidR="00535D81" w:rsidRPr="00B8052C">
        <w:rPr>
          <w:rFonts w:ascii="Sylfaen" w:hAnsi="Sylfaen" w:cs="Sylfaen"/>
          <w:b/>
          <w:color w:val="auto"/>
          <w:sz w:val="24"/>
          <w:szCs w:val="24"/>
          <w:lang w:val="ka-GE"/>
        </w:rPr>
        <w:t xml:space="preserve"> / </w:t>
      </w:r>
      <w:r w:rsidR="000A7F20" w:rsidRPr="00B8052C">
        <w:rPr>
          <w:rFonts w:ascii="Sylfaen" w:hAnsi="Sylfaen" w:cs="Sylfaen"/>
          <w:b/>
          <w:color w:val="auto"/>
          <w:sz w:val="24"/>
          <w:szCs w:val="24"/>
          <w:lang w:val="ka-GE"/>
        </w:rPr>
        <w:t>მომსახურებისათვის</w:t>
      </w:r>
      <w:r w:rsidR="00535D81" w:rsidRPr="00B8052C">
        <w:rPr>
          <w:rFonts w:ascii="Sylfaen" w:hAnsi="Sylfaen" w:cs="Sylfaen"/>
          <w:b/>
          <w:color w:val="auto"/>
          <w:sz w:val="24"/>
          <w:szCs w:val="24"/>
          <w:lang w:val="ka-GE"/>
        </w:rPr>
        <w:t xml:space="preserve"> საჭირო მასალები</w:t>
      </w:r>
      <w:bookmarkEnd w:id="28"/>
    </w:p>
    <w:p w14:paraId="78260109" w14:textId="365F0500" w:rsidR="00887B64" w:rsidRPr="00B8052C" w:rsidRDefault="00887B64" w:rsidP="00B8052C">
      <w:pPr>
        <w:pStyle w:val="ListParagraph"/>
        <w:numPr>
          <w:ilvl w:val="0"/>
          <w:numId w:val="14"/>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29" w:name="_Toc214873646"/>
      <w:r w:rsidRPr="00B8052C">
        <w:rPr>
          <w:rFonts w:ascii="Sylfaen" w:hAnsi="Sylfaen" w:cs="Sylfaen"/>
          <w:b/>
          <w:lang w:val="ka-GE"/>
        </w:rPr>
        <w:t>საწარმოო პროცესში გამოყენებული ნედლეული და დამხმარე მასალები</w:t>
      </w:r>
      <w:r w:rsidR="008F5487" w:rsidRPr="00B8052C">
        <w:rPr>
          <w:rFonts w:ascii="Sylfaen" w:hAnsi="Sylfaen" w:cs="Sylfaen"/>
          <w:b/>
          <w:lang w:val="ka-GE"/>
        </w:rPr>
        <w:t xml:space="preserve"> / მომსახურების პროცესში გამოყენებული მასალები</w:t>
      </w:r>
      <w:bookmarkEnd w:id="29"/>
    </w:p>
    <w:p w14:paraId="695C071F" w14:textId="614CD2A7" w:rsidR="00887B64" w:rsidRPr="00B8052C" w:rsidRDefault="00887B64" w:rsidP="00B8052C">
      <w:pPr>
        <w:pStyle w:val="ListParagraph"/>
        <w:numPr>
          <w:ilvl w:val="1"/>
          <w:numId w:val="14"/>
        </w:numPr>
        <w:spacing w:after="120" w:line="276" w:lineRule="auto"/>
        <w:contextualSpacing w:val="0"/>
        <w:jc w:val="both"/>
        <w:rPr>
          <w:rFonts w:ascii="Sylfaen" w:hAnsi="Sylfaen" w:cs="Sylfaen"/>
          <w:lang w:val="ka-GE"/>
        </w:rPr>
      </w:pPr>
      <w:r w:rsidRPr="00B8052C">
        <w:rPr>
          <w:rFonts w:ascii="Sylfaen" w:hAnsi="Sylfaen" w:cs="Sylfaen"/>
          <w:lang w:val="ka-GE"/>
        </w:rPr>
        <w:t xml:space="preserve">საწარმოო პროცესში გამოყენებული ე.წ. ძირითადი </w:t>
      </w:r>
      <w:r w:rsidR="008B77EB" w:rsidRPr="00B8052C">
        <w:rPr>
          <w:rFonts w:ascii="Sylfaen" w:hAnsi="Sylfaen" w:cs="Sylfaen"/>
          <w:lang w:val="ka-GE"/>
        </w:rPr>
        <w:t>და დამხმარე</w:t>
      </w:r>
      <w:r w:rsidRPr="00B8052C">
        <w:rPr>
          <w:rFonts w:ascii="Sylfaen" w:hAnsi="Sylfaen" w:cs="Sylfaen"/>
          <w:lang w:val="ka-GE"/>
        </w:rPr>
        <w:t xml:space="preserve"> ნედლეულის სახეობების</w:t>
      </w:r>
      <w:r w:rsidR="00E120DA" w:rsidRPr="00B8052C">
        <w:rPr>
          <w:rFonts w:ascii="Sylfaen" w:hAnsi="Sylfaen" w:cs="Sylfaen"/>
          <w:lang w:val="ka-GE"/>
        </w:rPr>
        <w:t xml:space="preserve">, </w:t>
      </w:r>
      <w:r w:rsidR="00EF6A76" w:rsidRPr="00B8052C">
        <w:rPr>
          <w:rFonts w:ascii="Sylfaen" w:hAnsi="Sylfaen" w:cs="Sylfaen"/>
          <w:lang w:val="ka-GE"/>
        </w:rPr>
        <w:t xml:space="preserve">შესაფუთი მასალების, </w:t>
      </w:r>
      <w:r w:rsidR="00E120DA" w:rsidRPr="00B8052C">
        <w:rPr>
          <w:rFonts w:ascii="Sylfaen" w:hAnsi="Sylfaen" w:cs="Sylfaen"/>
          <w:lang w:val="ka-GE"/>
        </w:rPr>
        <w:t xml:space="preserve">მოცულობების, </w:t>
      </w:r>
      <w:r w:rsidR="00641C91" w:rsidRPr="00B8052C">
        <w:rPr>
          <w:rFonts w:ascii="Sylfaen" w:hAnsi="Sylfaen" w:cs="Sylfaen"/>
          <w:lang w:val="ka-GE"/>
        </w:rPr>
        <w:t xml:space="preserve">გამოსავლიანობის, </w:t>
      </w:r>
      <w:r w:rsidR="00E120DA" w:rsidRPr="00B8052C">
        <w:rPr>
          <w:rFonts w:ascii="Sylfaen" w:hAnsi="Sylfaen" w:cs="Sylfaen"/>
          <w:lang w:val="ka-GE"/>
        </w:rPr>
        <w:t>დანაკარგების</w:t>
      </w:r>
      <w:r w:rsidRPr="00B8052C">
        <w:rPr>
          <w:rFonts w:ascii="Sylfaen" w:hAnsi="Sylfaen" w:cs="Sylfaen"/>
          <w:lang w:val="ka-GE"/>
        </w:rPr>
        <w:t xml:space="preserve"> აღწერა - მახასიათებლები (იგულისხმება გაზომვადი / თვლადი მახასიათებლები </w:t>
      </w:r>
      <w:r w:rsidR="00341911" w:rsidRPr="00B8052C">
        <w:rPr>
          <w:rFonts w:ascii="Sylfaen" w:hAnsi="Sylfaen" w:cs="Sylfaen"/>
          <w:lang w:val="ka-GE"/>
        </w:rPr>
        <w:t xml:space="preserve">/ მომსახურების პროცესში გამოყენებული </w:t>
      </w:r>
      <w:r w:rsidR="00524D4A" w:rsidRPr="00B8052C">
        <w:rPr>
          <w:rFonts w:ascii="Sylfaen" w:hAnsi="Sylfaen" w:cs="Sylfaen"/>
          <w:lang w:val="ka-GE"/>
        </w:rPr>
        <w:t xml:space="preserve">ძირითადი და დამხმარე </w:t>
      </w:r>
      <w:r w:rsidR="00341911" w:rsidRPr="00B8052C">
        <w:rPr>
          <w:rFonts w:ascii="Sylfaen" w:hAnsi="Sylfaen" w:cs="Sylfaen"/>
          <w:lang w:val="ka-GE"/>
        </w:rPr>
        <w:t>მასალები</w:t>
      </w:r>
      <w:r w:rsidR="00D9591B" w:rsidRPr="00B8052C">
        <w:rPr>
          <w:rFonts w:ascii="Sylfaen" w:hAnsi="Sylfaen" w:cs="Sylfaen"/>
          <w:lang w:val="ka-GE"/>
        </w:rPr>
        <w:t>ს აღწერა</w:t>
      </w:r>
      <w:r w:rsidR="009F0E25" w:rsidRPr="00B8052C">
        <w:rPr>
          <w:rFonts w:ascii="Sylfaen" w:hAnsi="Sylfaen" w:cs="Sylfaen"/>
          <w:lang w:val="ka-GE"/>
        </w:rPr>
        <w:t xml:space="preserve"> (წარმოდგენილი უნდა იყოს, ასევე ცხრილის სახით)</w:t>
      </w:r>
    </w:p>
    <w:p w14:paraId="6B75E6CD" w14:textId="77777777" w:rsidR="00AA3BA7" w:rsidRPr="00B8052C" w:rsidRDefault="00AA3BA7" w:rsidP="00B8052C">
      <w:pPr>
        <w:pStyle w:val="ListParagraph"/>
        <w:spacing w:after="120" w:line="276" w:lineRule="auto"/>
        <w:ind w:left="792"/>
        <w:contextualSpacing w:val="0"/>
        <w:jc w:val="both"/>
        <w:rPr>
          <w:rFonts w:ascii="Sylfaen" w:hAnsi="Sylfaen" w:cs="Sylfaen"/>
          <w:lang w:val="ka-GE"/>
        </w:rPr>
      </w:pPr>
    </w:p>
    <w:p w14:paraId="273A50F4" w14:textId="5382EF73" w:rsidR="00887B64" w:rsidRPr="00B8052C" w:rsidRDefault="00887B64" w:rsidP="00B8052C">
      <w:pPr>
        <w:pStyle w:val="ListParagraph"/>
        <w:numPr>
          <w:ilvl w:val="1"/>
          <w:numId w:val="14"/>
        </w:numPr>
        <w:spacing w:after="120" w:line="276" w:lineRule="auto"/>
        <w:contextualSpacing w:val="0"/>
        <w:jc w:val="both"/>
        <w:rPr>
          <w:rFonts w:ascii="Sylfaen" w:hAnsi="Sylfaen" w:cs="Sylfaen"/>
          <w:lang w:val="ka-GE"/>
        </w:rPr>
      </w:pPr>
      <w:r w:rsidRPr="00B8052C">
        <w:rPr>
          <w:rFonts w:ascii="Sylfaen" w:hAnsi="Sylfaen" w:cs="Sylfaen"/>
          <w:lang w:val="ka-GE"/>
        </w:rPr>
        <w:t>ნედლეულის</w:t>
      </w:r>
      <w:r w:rsidR="002F5A7F" w:rsidRPr="00B8052C">
        <w:rPr>
          <w:rFonts w:ascii="Sylfaen" w:hAnsi="Sylfaen" w:cs="Sylfaen"/>
          <w:lang w:val="ka-GE"/>
        </w:rPr>
        <w:t>ა და დამხმარე მასალების</w:t>
      </w:r>
      <w:r w:rsidRPr="00B8052C">
        <w:rPr>
          <w:rFonts w:ascii="Sylfaen" w:hAnsi="Sylfaen" w:cs="Sylfaen"/>
          <w:lang w:val="ka-GE"/>
        </w:rPr>
        <w:t xml:space="preserve"> დასაწყობების პირობები</w:t>
      </w:r>
    </w:p>
    <w:p w14:paraId="6128FD98" w14:textId="77777777" w:rsidR="00FD6C45" w:rsidRPr="00B8052C" w:rsidRDefault="00FD6C45" w:rsidP="00B8052C">
      <w:pPr>
        <w:pStyle w:val="ListParagraph"/>
        <w:spacing w:after="120" w:line="276" w:lineRule="auto"/>
        <w:ind w:left="792"/>
        <w:contextualSpacing w:val="0"/>
        <w:jc w:val="both"/>
        <w:rPr>
          <w:rFonts w:ascii="Sylfaen" w:hAnsi="Sylfaen" w:cs="Sylfaen"/>
          <w:lang w:val="ka-GE"/>
        </w:rPr>
      </w:pPr>
    </w:p>
    <w:p w14:paraId="0119F7FD" w14:textId="0EC9C887" w:rsidR="00887B64" w:rsidRPr="00B8052C" w:rsidRDefault="00887B64" w:rsidP="00B8052C">
      <w:pPr>
        <w:pStyle w:val="ListParagraph"/>
        <w:numPr>
          <w:ilvl w:val="1"/>
          <w:numId w:val="14"/>
        </w:numPr>
        <w:spacing w:after="120" w:line="276" w:lineRule="auto"/>
        <w:contextualSpacing w:val="0"/>
        <w:jc w:val="both"/>
        <w:rPr>
          <w:rFonts w:ascii="Sylfaen" w:hAnsi="Sylfaen" w:cs="Sylfaen"/>
          <w:lang w:val="ka-GE"/>
        </w:rPr>
      </w:pPr>
      <w:r w:rsidRPr="00B8052C">
        <w:rPr>
          <w:rFonts w:ascii="Sylfaen" w:hAnsi="Sylfaen" w:cs="Sylfaen"/>
          <w:lang w:val="ka-GE"/>
        </w:rPr>
        <w:t>ცხრილის სახით უნდა იყოს წარმოდგენილი, დაგეგმილი</w:t>
      </w:r>
      <w:r w:rsidR="00FD6C45" w:rsidRPr="00B8052C">
        <w:rPr>
          <w:rFonts w:ascii="Sylfaen" w:hAnsi="Sylfaen" w:cs="Sylfaen"/>
          <w:lang w:val="ka-GE"/>
        </w:rPr>
        <w:t xml:space="preserve"> </w:t>
      </w:r>
      <w:r w:rsidR="0010360C" w:rsidRPr="00B8052C">
        <w:rPr>
          <w:rFonts w:ascii="Sylfaen" w:hAnsi="Sylfaen" w:cs="Sylfaen"/>
          <w:lang w:val="ka-GE"/>
        </w:rPr>
        <w:t xml:space="preserve">არანაკლებ </w:t>
      </w:r>
      <w:r w:rsidR="00FD6C45" w:rsidRPr="00B8052C">
        <w:rPr>
          <w:rFonts w:ascii="Sylfaen" w:hAnsi="Sylfaen" w:cs="Sylfaen"/>
          <w:lang w:val="ka-GE"/>
        </w:rPr>
        <w:t>2</w:t>
      </w:r>
      <w:r w:rsidRPr="00B8052C">
        <w:rPr>
          <w:rFonts w:ascii="Sylfaen" w:hAnsi="Sylfaen" w:cs="Sylfaen"/>
          <w:lang w:val="ka-GE"/>
        </w:rPr>
        <w:t xml:space="preserve"> წლის</w:t>
      </w:r>
      <w:r w:rsidR="0010360C" w:rsidRPr="00B8052C">
        <w:rPr>
          <w:rFonts w:ascii="Sylfaen" w:hAnsi="Sylfaen" w:cs="Sylfaen"/>
          <w:lang w:val="ka-GE"/>
        </w:rPr>
        <w:t xml:space="preserve"> (შედეგზე ორიენტულობის გათვალისწინებით, დადებითი მაჩვენებლების წარმოჩენისათვის პერიოდი შეიძლება გაიზარდოს) </w:t>
      </w:r>
      <w:r w:rsidRPr="00B8052C">
        <w:rPr>
          <w:rFonts w:ascii="Sylfaen" w:hAnsi="Sylfaen" w:cs="Sylfaen"/>
          <w:lang w:val="ka-GE"/>
        </w:rPr>
        <w:t>განმავლობაში ყოველწლიურად შესაძენი ნედლეულის, დამხმარე მასალებისა და ინგრედიენტების</w:t>
      </w:r>
      <w:r w:rsidR="00917E5C" w:rsidRPr="00B8052C">
        <w:rPr>
          <w:rFonts w:ascii="Sylfaen" w:hAnsi="Sylfaen" w:cs="Sylfaen"/>
          <w:lang w:val="ka-GE"/>
        </w:rPr>
        <w:t xml:space="preserve"> </w:t>
      </w:r>
      <w:r w:rsidRPr="00B8052C">
        <w:rPr>
          <w:rFonts w:ascii="Sylfaen" w:hAnsi="Sylfaen" w:cs="Sylfaen"/>
          <w:lang w:val="ka-GE"/>
        </w:rPr>
        <w:t>მოცულობები და მათი ღირებულება (ცხრილის მონაცემები შესაბამისობაში უნდა იყოს ერთის</w:t>
      </w:r>
      <w:r w:rsidR="00917E5C" w:rsidRPr="00B8052C">
        <w:rPr>
          <w:rFonts w:ascii="Sylfaen" w:hAnsi="Sylfaen" w:cs="Sylfaen"/>
          <w:lang w:val="ka-GE"/>
        </w:rPr>
        <w:t xml:space="preserve"> </w:t>
      </w:r>
      <w:r w:rsidRPr="00B8052C">
        <w:rPr>
          <w:rFonts w:ascii="Sylfaen" w:hAnsi="Sylfaen" w:cs="Sylfaen"/>
          <w:lang w:val="ka-GE"/>
        </w:rPr>
        <w:t>მხრივ გამოსავლიანობასთან, მეორეს მხრივ საწარმოო გეგმასთან</w:t>
      </w:r>
      <w:r w:rsidR="00743539" w:rsidRPr="00B8052C">
        <w:rPr>
          <w:rFonts w:ascii="Sylfaen" w:hAnsi="Sylfaen" w:cs="Sylfaen"/>
          <w:lang w:val="ka-GE"/>
        </w:rPr>
        <w:t>)</w:t>
      </w:r>
    </w:p>
    <w:p w14:paraId="6E1E9013" w14:textId="77777777" w:rsidR="00256C75" w:rsidRPr="00B8052C" w:rsidRDefault="00256C75" w:rsidP="00B8052C">
      <w:pPr>
        <w:pStyle w:val="ListParagraph"/>
        <w:spacing w:after="120" w:line="276" w:lineRule="auto"/>
        <w:ind w:left="792"/>
        <w:contextualSpacing w:val="0"/>
        <w:jc w:val="both"/>
        <w:rPr>
          <w:rFonts w:ascii="Sylfaen" w:hAnsi="Sylfaen" w:cs="Sylfaen"/>
          <w:lang w:val="ka-GE"/>
        </w:rPr>
      </w:pPr>
    </w:p>
    <w:p w14:paraId="1D675766" w14:textId="72ABE70E" w:rsidR="001976B2" w:rsidRPr="00B8052C" w:rsidRDefault="001976B2" w:rsidP="00B8052C">
      <w:pPr>
        <w:pStyle w:val="Heading1"/>
        <w:spacing w:before="0" w:after="120" w:line="276" w:lineRule="auto"/>
        <w:jc w:val="both"/>
        <w:rPr>
          <w:rFonts w:ascii="Sylfaen" w:hAnsi="Sylfaen" w:cs="Sylfaen"/>
          <w:b/>
          <w:color w:val="auto"/>
          <w:sz w:val="24"/>
          <w:szCs w:val="24"/>
          <w:lang w:val="ka-GE"/>
        </w:rPr>
      </w:pPr>
      <w:bookmarkStart w:id="30" w:name="_Toc214873647"/>
      <w:r w:rsidRPr="00B8052C">
        <w:rPr>
          <w:rFonts w:ascii="Sylfaen" w:hAnsi="Sylfaen" w:cs="Sylfaen"/>
          <w:b/>
          <w:color w:val="auto"/>
          <w:sz w:val="24"/>
          <w:szCs w:val="24"/>
          <w:lang w:val="ka-GE"/>
        </w:rPr>
        <w:t>თავი VII - საინვესტიციო გეგმა</w:t>
      </w:r>
      <w:bookmarkEnd w:id="30"/>
    </w:p>
    <w:p w14:paraId="77FCD8DE" w14:textId="378D994E" w:rsidR="001976B2" w:rsidRPr="00B8052C" w:rsidRDefault="004B708E" w:rsidP="00B8052C">
      <w:pPr>
        <w:pStyle w:val="ListParagraph"/>
        <w:numPr>
          <w:ilvl w:val="0"/>
          <w:numId w:val="16"/>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1" w:name="_Toc214873648"/>
      <w:r w:rsidRPr="00B8052C">
        <w:rPr>
          <w:rFonts w:ascii="Sylfaen" w:hAnsi="Sylfaen" w:cs="Sylfaen"/>
          <w:b/>
          <w:lang w:val="ka-GE"/>
        </w:rPr>
        <w:t>პროექტის ჯამური ღირებულება და დაფინანსების წყაროები</w:t>
      </w:r>
      <w:bookmarkEnd w:id="31"/>
    </w:p>
    <w:p w14:paraId="426442B2" w14:textId="07F9A9E1" w:rsidR="004B708E" w:rsidRPr="00B8052C" w:rsidRDefault="004B708E" w:rsidP="00B8052C">
      <w:pPr>
        <w:pStyle w:val="ListParagraph"/>
        <w:numPr>
          <w:ilvl w:val="1"/>
          <w:numId w:val="21"/>
        </w:numPr>
        <w:spacing w:after="120" w:line="276" w:lineRule="auto"/>
        <w:contextualSpacing w:val="0"/>
        <w:jc w:val="both"/>
        <w:rPr>
          <w:rFonts w:ascii="Sylfaen" w:hAnsi="Sylfaen" w:cs="Sylfaen"/>
          <w:lang w:val="ka-GE"/>
        </w:rPr>
      </w:pPr>
      <w:r w:rsidRPr="00B8052C">
        <w:rPr>
          <w:rFonts w:ascii="Sylfaen" w:hAnsi="Sylfaen" w:cs="Sylfaen"/>
          <w:lang w:val="ka-GE"/>
        </w:rPr>
        <w:lastRenderedPageBreak/>
        <w:t>პროექტის ჯამური ღირებულება მუხლების მიხედვით და თითოეული მუხლის დაფინანსების წყაროს მითითებით</w:t>
      </w:r>
      <w:r w:rsidR="00484573" w:rsidRPr="00B8052C">
        <w:rPr>
          <w:rFonts w:ascii="Sylfaen" w:hAnsi="Sylfaen" w:cs="Sylfaen"/>
          <w:lang w:val="ka-GE"/>
        </w:rPr>
        <w:t xml:space="preserve"> წარმოდგენილი უნდა იყოს ცხრილის სახით</w:t>
      </w:r>
    </w:p>
    <w:p w14:paraId="0FF6C6DA" w14:textId="77777777" w:rsidR="00707125" w:rsidRPr="00B8052C" w:rsidRDefault="00707125" w:rsidP="00B8052C">
      <w:pPr>
        <w:pStyle w:val="ListParagraph"/>
        <w:spacing w:after="120" w:line="276" w:lineRule="auto"/>
        <w:ind w:left="792"/>
        <w:contextualSpacing w:val="0"/>
        <w:jc w:val="both"/>
        <w:rPr>
          <w:rFonts w:ascii="Sylfaen" w:hAnsi="Sylfaen" w:cs="Sylfaen"/>
          <w:lang w:val="ka-GE"/>
        </w:rPr>
      </w:pPr>
    </w:p>
    <w:p w14:paraId="4E3F2611" w14:textId="012C405C" w:rsidR="004B708E" w:rsidRPr="00B8052C" w:rsidRDefault="004B708E" w:rsidP="00B8052C">
      <w:pPr>
        <w:pStyle w:val="ListParagraph"/>
        <w:numPr>
          <w:ilvl w:val="1"/>
          <w:numId w:val="21"/>
        </w:numPr>
        <w:spacing w:after="120" w:line="276" w:lineRule="auto"/>
        <w:contextualSpacing w:val="0"/>
        <w:jc w:val="both"/>
        <w:rPr>
          <w:rFonts w:ascii="Sylfaen" w:hAnsi="Sylfaen" w:cs="Sylfaen"/>
          <w:lang w:val="ka-GE"/>
        </w:rPr>
      </w:pPr>
      <w:r w:rsidRPr="00B8052C">
        <w:rPr>
          <w:rFonts w:ascii="Sylfaen" w:hAnsi="Sylfaen" w:cs="Sylfaen"/>
          <w:lang w:val="ka-GE"/>
        </w:rPr>
        <w:t>პროექტის ფარგლებში არ ფინანსდება მიწის</w:t>
      </w:r>
      <w:r w:rsidR="0035482F">
        <w:rPr>
          <w:rFonts w:ascii="Sylfaen" w:hAnsi="Sylfaen" w:cs="Sylfaen"/>
          <w:lang w:val="ka-GE"/>
        </w:rPr>
        <w:t xml:space="preserve">ა და </w:t>
      </w:r>
      <w:r w:rsidRPr="00B8052C">
        <w:rPr>
          <w:rFonts w:ascii="Sylfaen" w:hAnsi="Sylfaen" w:cs="Sylfaen"/>
          <w:lang w:val="ka-GE"/>
        </w:rPr>
        <w:t>შენობა</w:t>
      </w:r>
      <w:r w:rsidR="00DA0B91">
        <w:rPr>
          <w:rFonts w:ascii="Sylfaen" w:hAnsi="Sylfaen" w:cs="Sylfaen"/>
          <w:lang w:val="ka-GE"/>
        </w:rPr>
        <w:t xml:space="preserve"> </w:t>
      </w:r>
      <w:r w:rsidR="00707125" w:rsidRPr="00B8052C">
        <w:rPr>
          <w:rFonts w:ascii="Sylfaen" w:hAnsi="Sylfaen" w:cs="Sylfaen"/>
          <w:lang w:val="ka-GE"/>
        </w:rPr>
        <w:t>-</w:t>
      </w:r>
      <w:r w:rsidR="00DA0B91">
        <w:rPr>
          <w:rFonts w:ascii="Sylfaen" w:hAnsi="Sylfaen" w:cs="Sylfaen"/>
          <w:lang w:val="ka-GE"/>
        </w:rPr>
        <w:t xml:space="preserve"> </w:t>
      </w:r>
      <w:r w:rsidRPr="00B8052C">
        <w:rPr>
          <w:rFonts w:ascii="Sylfaen" w:hAnsi="Sylfaen" w:cs="Sylfaen"/>
          <w:lang w:val="ka-GE"/>
        </w:rPr>
        <w:t>ნაგებობების</w:t>
      </w:r>
      <w:r w:rsidR="0035482F">
        <w:rPr>
          <w:rFonts w:ascii="Sylfaen" w:hAnsi="Sylfaen" w:cs="Sylfaen"/>
          <w:lang w:val="ka-GE"/>
        </w:rPr>
        <w:t xml:space="preserve"> (მათ შორის რემონტი)</w:t>
      </w:r>
      <w:r w:rsidRPr="00B8052C">
        <w:rPr>
          <w:rFonts w:ascii="Sylfaen" w:hAnsi="Sylfaen" w:cs="Sylfaen"/>
          <w:lang w:val="ka-GE"/>
        </w:rPr>
        <w:t xml:space="preserve"> </w:t>
      </w:r>
      <w:r w:rsidR="00AC62D8" w:rsidRPr="00B8052C">
        <w:rPr>
          <w:rFonts w:ascii="Sylfaen" w:hAnsi="Sylfaen" w:cs="Sylfaen"/>
          <w:lang w:val="ka-GE"/>
        </w:rPr>
        <w:t>შესყიდვა</w:t>
      </w:r>
      <w:r w:rsidRPr="00B8052C">
        <w:rPr>
          <w:rFonts w:ascii="Sylfaen" w:hAnsi="Sylfaen" w:cs="Sylfaen"/>
          <w:lang w:val="ka-GE"/>
        </w:rPr>
        <w:t>. შესაბამისად</w:t>
      </w:r>
      <w:r w:rsidR="00050C28" w:rsidRPr="00B8052C">
        <w:rPr>
          <w:rFonts w:ascii="Sylfaen" w:hAnsi="Sylfaen" w:cs="Sylfaen"/>
          <w:lang w:val="ka-GE"/>
        </w:rPr>
        <w:t>,</w:t>
      </w:r>
      <w:r w:rsidRPr="00B8052C">
        <w:rPr>
          <w:rFonts w:ascii="Sylfaen" w:hAnsi="Sylfaen" w:cs="Sylfaen"/>
          <w:lang w:val="ka-GE"/>
        </w:rPr>
        <w:t xml:space="preserve"> პროექტის ჯამურ ღირებულებაში გამიჯნული უნდა იყოს პროექტის პირობებით დასაფინანსებელი ძირითადი საშუალებები </w:t>
      </w:r>
      <w:r w:rsidR="001F5863">
        <w:rPr>
          <w:rFonts w:ascii="Sylfaen" w:hAnsi="Sylfaen" w:cs="Sylfaen"/>
          <w:lang w:val="ka-GE"/>
        </w:rPr>
        <w:t>(</w:t>
      </w:r>
      <w:r w:rsidRPr="00B8052C">
        <w:rPr>
          <w:rFonts w:ascii="Sylfaen" w:hAnsi="Sylfaen" w:cs="Sylfaen"/>
          <w:lang w:val="ka-GE"/>
        </w:rPr>
        <w:t>მანქანა</w:t>
      </w:r>
      <w:r w:rsidR="00DA0B91">
        <w:rPr>
          <w:rFonts w:ascii="Sylfaen" w:hAnsi="Sylfaen" w:cs="Sylfaen"/>
          <w:lang w:val="ka-GE"/>
        </w:rPr>
        <w:t xml:space="preserve"> </w:t>
      </w:r>
      <w:r w:rsidRPr="00B8052C">
        <w:rPr>
          <w:rFonts w:ascii="Sylfaen" w:hAnsi="Sylfaen" w:cs="Sylfaen"/>
          <w:lang w:val="ka-GE"/>
        </w:rPr>
        <w:t>-</w:t>
      </w:r>
      <w:r w:rsidR="00DA0B91">
        <w:rPr>
          <w:rFonts w:ascii="Sylfaen" w:hAnsi="Sylfaen" w:cs="Sylfaen"/>
          <w:lang w:val="ka-GE"/>
        </w:rPr>
        <w:t xml:space="preserve"> </w:t>
      </w:r>
      <w:r w:rsidRPr="00B8052C">
        <w:rPr>
          <w:rFonts w:ascii="Sylfaen" w:hAnsi="Sylfaen" w:cs="Sylfaen"/>
          <w:lang w:val="ka-GE"/>
        </w:rPr>
        <w:t>დანადგარების და სპეც.</w:t>
      </w:r>
      <w:r w:rsidR="002E4EC5" w:rsidRPr="00B8052C">
        <w:rPr>
          <w:rFonts w:ascii="Sylfaen" w:hAnsi="Sylfaen" w:cs="Sylfaen"/>
          <w:lang w:val="ka-GE"/>
        </w:rPr>
        <w:t xml:space="preserve"> </w:t>
      </w:r>
      <w:r w:rsidRPr="00B8052C">
        <w:rPr>
          <w:rFonts w:ascii="Sylfaen" w:hAnsi="Sylfaen" w:cs="Sylfaen"/>
          <w:lang w:val="ka-GE"/>
        </w:rPr>
        <w:t xml:space="preserve">ტექნიკის შეძენა), </w:t>
      </w:r>
      <w:r w:rsidR="00FF4C56" w:rsidRPr="00B8052C">
        <w:rPr>
          <w:rFonts w:ascii="Sylfaen" w:hAnsi="Sylfaen" w:cs="Sylfaen"/>
          <w:lang w:val="ka-GE"/>
        </w:rPr>
        <w:t>სამინისტროს</w:t>
      </w:r>
      <w:r w:rsidRPr="00B8052C">
        <w:rPr>
          <w:rFonts w:ascii="Sylfaen" w:hAnsi="Sylfaen" w:cs="Sylfaen"/>
          <w:lang w:val="ka-GE"/>
        </w:rPr>
        <w:t xml:space="preserve"> თანადაფინანსების </w:t>
      </w:r>
      <w:r w:rsidR="00050C28" w:rsidRPr="00B8052C">
        <w:rPr>
          <w:rFonts w:ascii="Sylfaen" w:hAnsi="Sylfaen" w:cs="Sylfaen"/>
          <w:lang w:val="ka-GE"/>
        </w:rPr>
        <w:t>მოცულობა</w:t>
      </w:r>
      <w:r w:rsidRPr="00B8052C">
        <w:rPr>
          <w:rFonts w:ascii="Sylfaen" w:hAnsi="Sylfaen" w:cs="Sylfaen"/>
          <w:lang w:val="ka-GE"/>
        </w:rPr>
        <w:t xml:space="preserve"> აღნიშნული თანხიდან</w:t>
      </w:r>
      <w:r w:rsidR="002E4EC5" w:rsidRPr="00B8052C">
        <w:rPr>
          <w:rFonts w:ascii="Sylfaen" w:hAnsi="Sylfaen" w:cs="Sylfaen"/>
          <w:lang w:val="ka-GE"/>
        </w:rPr>
        <w:t xml:space="preserve"> </w:t>
      </w:r>
      <w:r w:rsidRPr="00B8052C">
        <w:rPr>
          <w:rFonts w:ascii="Sylfaen" w:hAnsi="Sylfaen" w:cs="Sylfaen"/>
          <w:lang w:val="ka-GE"/>
        </w:rPr>
        <w:t>უნდა იყოს გამოყვანილი</w:t>
      </w:r>
      <w:r w:rsidR="009C1851" w:rsidRPr="00B8052C">
        <w:rPr>
          <w:rFonts w:ascii="Sylfaen" w:hAnsi="Sylfaen" w:cs="Sylfaen"/>
          <w:lang w:val="ka-GE"/>
        </w:rPr>
        <w:t xml:space="preserve"> </w:t>
      </w:r>
      <w:r w:rsidRPr="00B8052C">
        <w:rPr>
          <w:rFonts w:ascii="Sylfaen" w:hAnsi="Sylfaen" w:cs="Sylfaen"/>
          <w:lang w:val="ka-GE"/>
        </w:rPr>
        <w:t>(პროექტის ფარგლებში დასაფინანსებელი ძირითადი საშუალებების</w:t>
      </w:r>
      <w:r w:rsidR="002E4EC5" w:rsidRPr="00B8052C">
        <w:rPr>
          <w:rFonts w:ascii="Sylfaen" w:hAnsi="Sylfaen" w:cs="Sylfaen"/>
          <w:lang w:val="ka-GE"/>
        </w:rPr>
        <w:t xml:space="preserve"> </w:t>
      </w:r>
      <w:r w:rsidRPr="00B8052C">
        <w:rPr>
          <w:rFonts w:ascii="Sylfaen" w:hAnsi="Sylfaen" w:cs="Sylfaen"/>
          <w:lang w:val="ka-GE"/>
        </w:rPr>
        <w:t>მთლიანი ღირებულებიდან შესაბამისი %)</w:t>
      </w:r>
    </w:p>
    <w:p w14:paraId="55DAB553" w14:textId="77777777" w:rsidR="00AC62D8" w:rsidRPr="00B8052C" w:rsidRDefault="00AC62D8" w:rsidP="00B8052C">
      <w:pPr>
        <w:pStyle w:val="ListParagraph"/>
        <w:spacing w:after="120" w:line="276" w:lineRule="auto"/>
        <w:ind w:left="792"/>
        <w:contextualSpacing w:val="0"/>
        <w:jc w:val="both"/>
        <w:rPr>
          <w:rFonts w:ascii="Sylfaen" w:hAnsi="Sylfaen" w:cs="Sylfaen"/>
          <w:lang w:val="ka-GE"/>
        </w:rPr>
      </w:pPr>
    </w:p>
    <w:p w14:paraId="4BB4DC6C" w14:textId="77777777" w:rsidR="00A81527" w:rsidRPr="00B8052C" w:rsidRDefault="002E4EC5" w:rsidP="003D07AE">
      <w:pPr>
        <w:pStyle w:val="ListParagraph"/>
        <w:numPr>
          <w:ilvl w:val="1"/>
          <w:numId w:val="21"/>
        </w:numPr>
        <w:spacing w:after="120" w:line="276" w:lineRule="auto"/>
        <w:contextualSpacing w:val="0"/>
        <w:jc w:val="both"/>
        <w:rPr>
          <w:rFonts w:ascii="Sylfaen" w:hAnsi="Sylfaen" w:cs="Sylfaen"/>
          <w:lang w:val="ka-GE"/>
        </w:rPr>
      </w:pPr>
      <w:bookmarkStart w:id="32" w:name="_GoBack"/>
      <w:bookmarkEnd w:id="32"/>
      <w:r w:rsidRPr="00B8052C">
        <w:rPr>
          <w:rFonts w:ascii="Sylfaen" w:hAnsi="Sylfaen" w:cs="Sylfaen"/>
          <w:lang w:val="ka-GE"/>
        </w:rPr>
        <w:t>მიუხედავად იმისა, რომ თანადაფინანსების პროექტი არ ითვალისწინებს საბრუნავი და საოპერაციო ხარჯების დაფინანსებას, აუცილებლად უნდა იყოს აღწერილი და წარმოდგენილი ტექსტურ და ფინანსურ მოდელში ბენეფიციარის მიერ აღნიშნული ხარჯების გაწევის დეტალები</w:t>
      </w:r>
      <w:r w:rsidR="009F2FE8" w:rsidRPr="00B8052C">
        <w:rPr>
          <w:rFonts w:ascii="Sylfaen" w:hAnsi="Sylfaen" w:cs="Sylfaen"/>
          <w:lang w:val="ka-GE"/>
        </w:rPr>
        <w:t xml:space="preserve"> (აღნიშნული ხარჯები ბენეფიციარის თანამონაწილეობად არ ჩაითვლება)</w:t>
      </w:r>
      <w:r w:rsidRPr="00B8052C">
        <w:rPr>
          <w:rFonts w:ascii="Sylfaen" w:hAnsi="Sylfaen" w:cs="Sylfaen"/>
          <w:lang w:val="ka-GE"/>
        </w:rPr>
        <w:t xml:space="preserve">. დაფინანსების წყაროები (მათ შორის შესაძლებელია განხილული იყოს ნაწილობრივ არაფულადი წყაროც, მათ შორის </w:t>
      </w:r>
      <w:r w:rsidR="00CD16F1" w:rsidRPr="00B8052C">
        <w:rPr>
          <w:rFonts w:ascii="Sylfaen" w:hAnsi="Sylfaen" w:cs="Sylfaen"/>
          <w:lang w:val="ka-GE"/>
        </w:rPr>
        <w:t>საწარმოს</w:t>
      </w:r>
      <w:r w:rsidRPr="00B8052C">
        <w:rPr>
          <w:rFonts w:ascii="Sylfaen" w:hAnsi="Sylfaen" w:cs="Sylfaen"/>
          <w:lang w:val="ka-GE"/>
        </w:rPr>
        <w:t xml:space="preserve"> ან/</w:t>
      </w:r>
      <w:r w:rsidR="009C1851" w:rsidRPr="00B8052C">
        <w:rPr>
          <w:rFonts w:ascii="Sylfaen" w:hAnsi="Sylfaen" w:cs="Sylfaen"/>
          <w:lang w:val="ka-GE"/>
        </w:rPr>
        <w:t xml:space="preserve"> </w:t>
      </w:r>
      <w:r w:rsidRPr="00B8052C">
        <w:rPr>
          <w:rFonts w:ascii="Sylfaen" w:hAnsi="Sylfaen" w:cs="Sylfaen"/>
          <w:lang w:val="ka-GE"/>
        </w:rPr>
        <w:t xml:space="preserve">და დამფუძნებელ პარტნიორთა საკუთრებაში არსებული სანედლეულო ბაზაც). შესაბამისად </w:t>
      </w:r>
      <w:r w:rsidR="002574C5" w:rsidRPr="00B8052C">
        <w:rPr>
          <w:rFonts w:ascii="Sylfaen" w:hAnsi="Sylfaen" w:cs="Sylfaen"/>
          <w:lang w:val="ka-GE"/>
        </w:rPr>
        <w:t>სამინისტროს</w:t>
      </w:r>
      <w:r w:rsidRPr="00B8052C">
        <w:rPr>
          <w:rFonts w:ascii="Sylfaen" w:hAnsi="Sylfaen" w:cs="Sylfaen"/>
          <w:lang w:val="ka-GE"/>
        </w:rPr>
        <w:t xml:space="preserve"> თანადაფინანსების მოცულობის გაანგარიშებაში არ მიიღებს მონაწილეობას არც საბრუნავი და საოპერაციო ხარჯები</w:t>
      </w:r>
      <w:r w:rsidR="00A81527" w:rsidRPr="00B8052C">
        <w:rPr>
          <w:rFonts w:ascii="Sylfaen" w:hAnsi="Sylfaen" w:cs="Sylfaen"/>
          <w:lang w:val="ka-GE"/>
        </w:rPr>
        <w:t xml:space="preserve"> (წარმოდგენილი უნდა იყოს, ასევე ცხრილის სახით)</w:t>
      </w:r>
    </w:p>
    <w:p w14:paraId="3C6A5EDD" w14:textId="77777777" w:rsidR="00426E37" w:rsidRPr="00B8052C" w:rsidRDefault="00426E37" w:rsidP="00B8052C">
      <w:pPr>
        <w:pStyle w:val="ListParagraph"/>
        <w:spacing w:after="120" w:line="276" w:lineRule="auto"/>
        <w:ind w:left="792"/>
        <w:contextualSpacing w:val="0"/>
        <w:jc w:val="both"/>
        <w:rPr>
          <w:rFonts w:ascii="Sylfaen" w:hAnsi="Sylfaen" w:cs="Sylfaen"/>
          <w:lang w:val="ka-GE"/>
        </w:rPr>
      </w:pPr>
    </w:p>
    <w:p w14:paraId="73432F0E" w14:textId="384CC28C" w:rsidR="002E4EC5" w:rsidRPr="00B8052C" w:rsidRDefault="002E4EC5" w:rsidP="00B8052C">
      <w:pPr>
        <w:spacing w:after="120" w:line="276" w:lineRule="auto"/>
        <w:ind w:left="851"/>
        <w:jc w:val="both"/>
        <w:rPr>
          <w:rFonts w:ascii="Sylfaen" w:hAnsi="Sylfaen" w:cs="Sylfaen"/>
          <w:lang w:val="ka-GE"/>
        </w:rPr>
      </w:pPr>
      <w:r w:rsidRPr="00B8052C">
        <w:rPr>
          <w:rFonts w:ascii="Sylfaen" w:hAnsi="Sylfaen" w:cs="Sylfaen"/>
          <w:b/>
          <w:lang w:val="ka-GE"/>
        </w:rPr>
        <w:t>შენიშვნა</w:t>
      </w:r>
      <w:r w:rsidRPr="00B8052C">
        <w:rPr>
          <w:rFonts w:ascii="Sylfaen" w:hAnsi="Sylfaen" w:cs="Sylfaen"/>
          <w:lang w:val="ka-GE"/>
        </w:rPr>
        <w:t xml:space="preserve"> - </w:t>
      </w:r>
      <w:r w:rsidR="00517366" w:rsidRPr="00B8052C">
        <w:rPr>
          <w:rFonts w:ascii="Sylfaen" w:hAnsi="Sylfaen" w:cs="Sylfaen"/>
          <w:lang w:val="ka-GE"/>
        </w:rPr>
        <w:t>დაფინანსების</w:t>
      </w:r>
      <w:r w:rsidRPr="00B8052C">
        <w:rPr>
          <w:rFonts w:ascii="Sylfaen" w:hAnsi="Sylfaen" w:cs="Sylfaen"/>
          <w:lang w:val="ka-GE"/>
        </w:rPr>
        <w:t xml:space="preserve"> წყაროები გადანაწილებული უნდა იყოს იმ პრინციპების დაცვით, რომელიც დადგენილია თანადაფინანსების პროექტის პირობებით.</w:t>
      </w:r>
    </w:p>
    <w:p w14:paraId="73D048B4" w14:textId="77777777" w:rsidR="00E3622A" w:rsidRPr="00B8052C" w:rsidRDefault="00E3622A" w:rsidP="00B8052C">
      <w:pPr>
        <w:spacing w:after="120" w:line="276" w:lineRule="auto"/>
        <w:ind w:left="851"/>
        <w:jc w:val="both"/>
        <w:rPr>
          <w:rFonts w:ascii="Sylfaen" w:hAnsi="Sylfaen" w:cs="Sylfaen"/>
          <w:lang w:val="ka-GE"/>
        </w:rPr>
      </w:pPr>
    </w:p>
    <w:p w14:paraId="45C8081F" w14:textId="293616E9" w:rsidR="00CB0300" w:rsidRPr="00B8052C" w:rsidRDefault="00CB0300" w:rsidP="00B8052C">
      <w:pPr>
        <w:pStyle w:val="ListParagraph"/>
        <w:numPr>
          <w:ilvl w:val="0"/>
          <w:numId w:val="16"/>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3" w:name="_Toc214873649"/>
      <w:r w:rsidRPr="00B8052C">
        <w:rPr>
          <w:rFonts w:ascii="Sylfaen" w:hAnsi="Sylfaen" w:cs="Sylfaen"/>
          <w:b/>
          <w:lang w:val="ka-GE"/>
        </w:rPr>
        <w:t>აქტივებში ინვესტირების დეტალები</w:t>
      </w:r>
      <w:bookmarkEnd w:id="33"/>
    </w:p>
    <w:p w14:paraId="252C43C2" w14:textId="77777777" w:rsidR="00C93EAB" w:rsidRPr="00B8052C" w:rsidRDefault="00C93EAB" w:rsidP="00B8052C">
      <w:pPr>
        <w:pStyle w:val="ListParagraph"/>
        <w:numPr>
          <w:ilvl w:val="0"/>
          <w:numId w:val="22"/>
        </w:numPr>
        <w:spacing w:after="120" w:line="276" w:lineRule="auto"/>
        <w:contextualSpacing w:val="0"/>
        <w:jc w:val="both"/>
        <w:rPr>
          <w:rFonts w:ascii="Sylfaen" w:hAnsi="Sylfaen" w:cs="Sylfaen"/>
          <w:vanish/>
          <w:lang w:val="ka-GE"/>
        </w:rPr>
      </w:pPr>
    </w:p>
    <w:p w14:paraId="0A06C975" w14:textId="77777777" w:rsidR="00C93EAB" w:rsidRPr="00B8052C" w:rsidRDefault="00C93EAB" w:rsidP="00B8052C">
      <w:pPr>
        <w:pStyle w:val="ListParagraph"/>
        <w:numPr>
          <w:ilvl w:val="0"/>
          <w:numId w:val="22"/>
        </w:numPr>
        <w:spacing w:after="120" w:line="276" w:lineRule="auto"/>
        <w:contextualSpacing w:val="0"/>
        <w:jc w:val="both"/>
        <w:rPr>
          <w:rFonts w:ascii="Sylfaen" w:hAnsi="Sylfaen" w:cs="Sylfaen"/>
          <w:vanish/>
          <w:lang w:val="ka-GE"/>
        </w:rPr>
      </w:pPr>
    </w:p>
    <w:p w14:paraId="60F78843" w14:textId="77777777" w:rsidR="00A135C1" w:rsidRPr="00A135C1" w:rsidRDefault="00A135C1" w:rsidP="00A135C1">
      <w:pPr>
        <w:pStyle w:val="ListParagraph"/>
        <w:numPr>
          <w:ilvl w:val="0"/>
          <w:numId w:val="14"/>
        </w:numPr>
        <w:spacing w:after="120" w:line="276" w:lineRule="auto"/>
        <w:contextualSpacing w:val="0"/>
        <w:jc w:val="both"/>
        <w:rPr>
          <w:rFonts w:ascii="Sylfaen" w:hAnsi="Sylfaen" w:cs="Sylfaen"/>
          <w:vanish/>
          <w:lang w:val="ka-GE"/>
        </w:rPr>
      </w:pPr>
    </w:p>
    <w:p w14:paraId="23B233BE" w14:textId="016A1AF2" w:rsidR="001B6183" w:rsidRPr="00B8052C" w:rsidRDefault="00CB0300" w:rsidP="00A135C1">
      <w:pPr>
        <w:pStyle w:val="ListParagraph"/>
        <w:numPr>
          <w:ilvl w:val="1"/>
          <w:numId w:val="14"/>
        </w:numPr>
        <w:spacing w:after="120" w:line="276" w:lineRule="auto"/>
        <w:contextualSpacing w:val="0"/>
        <w:jc w:val="both"/>
        <w:rPr>
          <w:rFonts w:ascii="Sylfaen" w:hAnsi="Sylfaen" w:cs="Sylfaen"/>
          <w:lang w:val="ka-GE"/>
        </w:rPr>
      </w:pPr>
      <w:r w:rsidRPr="00B8052C">
        <w:rPr>
          <w:rFonts w:ascii="Sylfaen" w:hAnsi="Sylfaen" w:cs="Sylfaen"/>
          <w:lang w:val="ka-GE"/>
        </w:rPr>
        <w:t>წარმოდგენილი უნდა იყოს ყველა ძირითადი საშუალების ჩამონათვალი, რომლის შექმნაც იგეგმება</w:t>
      </w:r>
      <w:r w:rsidR="00D34411">
        <w:rPr>
          <w:rFonts w:ascii="Sylfaen" w:hAnsi="Sylfaen" w:cs="Sylfaen"/>
          <w:lang w:val="ka-GE"/>
        </w:rPr>
        <w:t>.</w:t>
      </w:r>
      <w:r w:rsidRPr="00B8052C">
        <w:rPr>
          <w:rFonts w:ascii="Sylfaen" w:hAnsi="Sylfaen" w:cs="Sylfaen"/>
          <w:lang w:val="ka-GE"/>
        </w:rPr>
        <w:t xml:space="preserve"> მომწოდებელი / შემსრულებელი (შესაძლოა, ბიზნეს გეგმის შედგენის პერიოდში არ იყოს საბოლოოდ შერჩეული მომწოდებელი / შემსრულებელი, ამ შემთხვევაში ახსნილი უნდა იყოს მიზეზები და ის გარემოება რატომ არის ნაკლებად მნიშვნელოვანი) მათი ღირებულება, საიდანაც გამოყოფილი უნდა იყოს დღგ, ტრანსპორტირების ღირებულება, ინსტალაციის ღირებულება და სხვა ხარჯები. გარდა შემთხვევებისა, როდესაც ტრანსპორტირება და ინსტალაცია ცალკე ხარჯად არ არის წარმოდგენილი ინვოისში / კონტრაქტში (ინვოისები / კონტრაქტები უნდა იყოს წარმოდგენილი ბიზნეს გეგმის დანართად, იმ შემთხვევაში, თუ მომწოდებლის / </w:t>
      </w:r>
      <w:r w:rsidRPr="00B8052C">
        <w:rPr>
          <w:rFonts w:ascii="Sylfaen" w:hAnsi="Sylfaen" w:cs="Sylfaen"/>
          <w:lang w:val="ka-GE"/>
        </w:rPr>
        <w:lastRenderedPageBreak/>
        <w:t>შემსრულებლის მიერ არ არის ბიზნეს გეგმის შედგენის პროცესში მოწოდებული საბოლოო ინვოისი, წარმოდგენილი უნდა იყოს მიმოწერა, ან ის წყარო რომლის გათვალისწინებითაც მოხდა ღირებულების დადგენა), აქვე მითითებული უნდა იყოს თითოეული მუხლის დაფინანსების წყარო, რომელიც თავის მხრივ უნდა შეესაბამებოდეს თანადაფინანსების პროექტით დადგენილ პირობებს</w:t>
      </w:r>
      <w:r w:rsidR="001B6183" w:rsidRPr="00B8052C">
        <w:rPr>
          <w:rFonts w:ascii="Sylfaen" w:hAnsi="Sylfaen" w:cs="Sylfaen"/>
          <w:lang w:val="ka-GE"/>
        </w:rPr>
        <w:t xml:space="preserve"> (წარმოდგენილი უნდა იყოს, ასევე ცხრილის სახით)</w:t>
      </w:r>
    </w:p>
    <w:p w14:paraId="049A219F" w14:textId="77777777" w:rsidR="001B6183" w:rsidRPr="00B8052C" w:rsidRDefault="001B6183" w:rsidP="00B8052C">
      <w:pPr>
        <w:pStyle w:val="ListParagraph"/>
        <w:spacing w:after="120" w:line="276" w:lineRule="auto"/>
        <w:ind w:left="792"/>
        <w:contextualSpacing w:val="0"/>
        <w:jc w:val="both"/>
        <w:rPr>
          <w:rFonts w:ascii="Sylfaen" w:hAnsi="Sylfaen" w:cs="Sylfaen"/>
          <w:lang w:val="ka-GE"/>
        </w:rPr>
      </w:pPr>
    </w:p>
    <w:p w14:paraId="46B32E31" w14:textId="23E6B844" w:rsidR="00CB0300" w:rsidRPr="00B8052C" w:rsidRDefault="00DF60E1" w:rsidP="00B8052C">
      <w:pPr>
        <w:pStyle w:val="ListParagraph"/>
        <w:numPr>
          <w:ilvl w:val="0"/>
          <w:numId w:val="16"/>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4" w:name="_Toc214873650"/>
      <w:r w:rsidRPr="00B8052C">
        <w:rPr>
          <w:rFonts w:ascii="Sylfaen" w:hAnsi="Sylfaen" w:cs="Sylfaen"/>
          <w:b/>
          <w:lang w:val="ka-GE"/>
        </w:rPr>
        <w:t>საბრუნავ საშუალებებში ინვესტირების დეტალები</w:t>
      </w:r>
      <w:bookmarkEnd w:id="34"/>
    </w:p>
    <w:p w14:paraId="2B9C4893" w14:textId="77777777" w:rsidR="00C93EAB" w:rsidRPr="00B8052C" w:rsidRDefault="00C93EAB" w:rsidP="00B8052C">
      <w:pPr>
        <w:pStyle w:val="ListParagraph"/>
        <w:numPr>
          <w:ilvl w:val="0"/>
          <w:numId w:val="22"/>
        </w:numPr>
        <w:spacing w:after="120" w:line="276" w:lineRule="auto"/>
        <w:contextualSpacing w:val="0"/>
        <w:jc w:val="both"/>
        <w:rPr>
          <w:rFonts w:ascii="Sylfaen" w:hAnsi="Sylfaen" w:cs="Sylfaen"/>
          <w:vanish/>
          <w:lang w:val="ka-GE"/>
        </w:rPr>
      </w:pPr>
    </w:p>
    <w:p w14:paraId="6537BC8D" w14:textId="224DE793" w:rsidR="004776B8" w:rsidRPr="00B8052C" w:rsidRDefault="004776B8" w:rsidP="00B8052C">
      <w:pPr>
        <w:pStyle w:val="ListParagraph"/>
        <w:numPr>
          <w:ilvl w:val="1"/>
          <w:numId w:val="22"/>
        </w:numPr>
        <w:spacing w:after="120" w:line="276" w:lineRule="auto"/>
        <w:contextualSpacing w:val="0"/>
        <w:jc w:val="both"/>
        <w:rPr>
          <w:rFonts w:ascii="Sylfaen" w:hAnsi="Sylfaen" w:cs="Sylfaen"/>
          <w:lang w:val="ka-GE"/>
        </w:rPr>
      </w:pPr>
      <w:r w:rsidRPr="00B8052C">
        <w:rPr>
          <w:rFonts w:ascii="Sylfaen" w:hAnsi="Sylfaen" w:cs="Sylfaen"/>
          <w:lang w:val="ka-GE"/>
        </w:rPr>
        <w:t>წარმოდგენილი</w:t>
      </w:r>
      <w:r w:rsidR="004B4F29" w:rsidRPr="00B8052C">
        <w:rPr>
          <w:rFonts w:ascii="Sylfaen" w:hAnsi="Sylfaen" w:cs="Sylfaen"/>
          <w:lang w:val="ka-GE"/>
        </w:rPr>
        <w:t xml:space="preserve"> უნდა იყოს</w:t>
      </w:r>
      <w:r w:rsidRPr="00B8052C">
        <w:rPr>
          <w:rFonts w:ascii="Sylfaen" w:hAnsi="Sylfaen" w:cs="Sylfaen"/>
          <w:lang w:val="ka-GE"/>
        </w:rPr>
        <w:t xml:space="preserve"> საბრუნავი საშუალებებისათვის გამოყოფილი ხარჯების გადანაწილება და მისი არგუმენტაცია</w:t>
      </w:r>
    </w:p>
    <w:p w14:paraId="21B9A668" w14:textId="77777777" w:rsidR="00D867E0" w:rsidRPr="00B8052C" w:rsidRDefault="00D867E0" w:rsidP="00B8052C">
      <w:pPr>
        <w:pStyle w:val="ListParagraph"/>
        <w:spacing w:after="120" w:line="276" w:lineRule="auto"/>
        <w:ind w:left="792"/>
        <w:contextualSpacing w:val="0"/>
        <w:jc w:val="both"/>
        <w:rPr>
          <w:rFonts w:ascii="Sylfaen" w:hAnsi="Sylfaen" w:cs="Sylfaen"/>
          <w:lang w:val="ka-GE"/>
        </w:rPr>
      </w:pPr>
    </w:p>
    <w:p w14:paraId="2A29B28B" w14:textId="1A6D6863" w:rsidR="001D0206" w:rsidRPr="00B8052C" w:rsidRDefault="007A7C3C" w:rsidP="00B8052C">
      <w:pPr>
        <w:pStyle w:val="ListParagraph"/>
        <w:numPr>
          <w:ilvl w:val="1"/>
          <w:numId w:val="22"/>
        </w:numPr>
        <w:spacing w:after="120" w:line="276" w:lineRule="auto"/>
        <w:contextualSpacing w:val="0"/>
        <w:jc w:val="both"/>
        <w:rPr>
          <w:rFonts w:ascii="Sylfaen" w:hAnsi="Sylfaen" w:cs="Sylfaen"/>
          <w:lang w:val="ka-GE"/>
        </w:rPr>
      </w:pPr>
      <w:r w:rsidRPr="00B8052C">
        <w:rPr>
          <w:rFonts w:ascii="Sylfaen" w:hAnsi="Sylfaen" w:cs="Sylfaen"/>
          <w:lang w:val="ka-GE"/>
        </w:rPr>
        <w:t>ინფორმაცია უნდა იყოს წარმოდგენილი მიუხედავად იმისა, რომ პროექტის ფარგლებში ფინანსდება მხოლოდ ძირითადი საშუალებები. მითითებული უნდა იყოს ინფორმაცია, თუ როგორ მოხდება საწარმოს საბრუნავი საშუა</w:t>
      </w:r>
      <w:r w:rsidR="001D0206" w:rsidRPr="00B8052C">
        <w:rPr>
          <w:rFonts w:ascii="Sylfaen" w:hAnsi="Sylfaen" w:cs="Sylfaen"/>
          <w:lang w:val="ka-GE"/>
        </w:rPr>
        <w:t>ლ</w:t>
      </w:r>
      <w:r w:rsidRPr="00B8052C">
        <w:rPr>
          <w:rFonts w:ascii="Sylfaen" w:hAnsi="Sylfaen" w:cs="Sylfaen"/>
          <w:lang w:val="ka-GE"/>
        </w:rPr>
        <w:t>ებებით უზრუნველყოფა და რა წყაროების გამოყენებით</w:t>
      </w:r>
    </w:p>
    <w:p w14:paraId="724A59E8" w14:textId="77777777" w:rsidR="0054568A" w:rsidRPr="00B8052C" w:rsidRDefault="0054568A" w:rsidP="00B8052C">
      <w:pPr>
        <w:pStyle w:val="ListParagraph"/>
        <w:spacing w:after="120" w:line="276" w:lineRule="auto"/>
        <w:ind w:left="792"/>
        <w:contextualSpacing w:val="0"/>
        <w:jc w:val="both"/>
        <w:rPr>
          <w:rFonts w:ascii="Sylfaen" w:hAnsi="Sylfaen" w:cs="Sylfaen"/>
          <w:lang w:val="ka-GE"/>
        </w:rPr>
      </w:pPr>
    </w:p>
    <w:p w14:paraId="051D74C7" w14:textId="3791875E" w:rsidR="00F508E1" w:rsidRPr="00B8052C" w:rsidRDefault="00F508E1" w:rsidP="00B8052C">
      <w:pPr>
        <w:pStyle w:val="ListParagraph"/>
        <w:numPr>
          <w:ilvl w:val="0"/>
          <w:numId w:val="16"/>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5" w:name="_Toc214873651"/>
      <w:r w:rsidRPr="00B8052C">
        <w:rPr>
          <w:rFonts w:ascii="Sylfaen" w:hAnsi="Sylfaen" w:cs="Sylfaen"/>
          <w:b/>
          <w:lang w:val="ka-GE"/>
        </w:rPr>
        <w:t>საწყისი და საოპერაციო ხარჯების დაფინანსების დეტალები</w:t>
      </w:r>
      <w:bookmarkEnd w:id="35"/>
    </w:p>
    <w:p w14:paraId="51243BB4" w14:textId="77777777" w:rsidR="00C93EAB" w:rsidRPr="00B8052C" w:rsidRDefault="00C93EAB" w:rsidP="00B8052C">
      <w:pPr>
        <w:pStyle w:val="ListParagraph"/>
        <w:numPr>
          <w:ilvl w:val="0"/>
          <w:numId w:val="22"/>
        </w:numPr>
        <w:spacing w:after="120" w:line="276" w:lineRule="auto"/>
        <w:contextualSpacing w:val="0"/>
        <w:jc w:val="both"/>
        <w:rPr>
          <w:rFonts w:ascii="Sylfaen" w:hAnsi="Sylfaen" w:cs="Sylfaen"/>
          <w:vanish/>
          <w:lang w:val="ka-GE"/>
        </w:rPr>
      </w:pPr>
    </w:p>
    <w:p w14:paraId="0E033F7E" w14:textId="47DAAFD5" w:rsidR="005461C5" w:rsidRPr="00B8052C" w:rsidRDefault="0000058B" w:rsidP="00B8052C">
      <w:pPr>
        <w:pStyle w:val="ListParagraph"/>
        <w:numPr>
          <w:ilvl w:val="1"/>
          <w:numId w:val="22"/>
        </w:numPr>
        <w:spacing w:after="120" w:line="276" w:lineRule="auto"/>
        <w:contextualSpacing w:val="0"/>
        <w:jc w:val="both"/>
        <w:rPr>
          <w:rFonts w:ascii="Sylfaen" w:hAnsi="Sylfaen" w:cs="Sylfaen"/>
          <w:lang w:val="ka-GE"/>
        </w:rPr>
      </w:pPr>
      <w:r w:rsidRPr="00B8052C">
        <w:rPr>
          <w:rFonts w:ascii="Sylfaen" w:hAnsi="Sylfaen" w:cs="Sylfaen"/>
          <w:lang w:val="ka-GE"/>
        </w:rPr>
        <w:t xml:space="preserve">წარმოდგენილი უნდა იყოს </w:t>
      </w:r>
      <w:r w:rsidR="005461C5" w:rsidRPr="00B8052C">
        <w:rPr>
          <w:rFonts w:ascii="Sylfaen" w:hAnsi="Sylfaen" w:cs="Sylfaen"/>
          <w:lang w:val="ka-GE"/>
        </w:rPr>
        <w:t>საოპერაციო ხარჯების გადანაწილება და მისი არგუმენტაცია</w:t>
      </w:r>
    </w:p>
    <w:p w14:paraId="2B985E5D" w14:textId="77777777" w:rsidR="00202E0A" w:rsidRPr="00B8052C" w:rsidRDefault="00202E0A" w:rsidP="00B8052C">
      <w:pPr>
        <w:pStyle w:val="ListParagraph"/>
        <w:spacing w:after="120" w:line="276" w:lineRule="auto"/>
        <w:ind w:left="792"/>
        <w:contextualSpacing w:val="0"/>
        <w:jc w:val="both"/>
        <w:rPr>
          <w:rFonts w:ascii="Sylfaen" w:hAnsi="Sylfaen" w:cs="Sylfaen"/>
          <w:lang w:val="ka-GE"/>
        </w:rPr>
      </w:pPr>
    </w:p>
    <w:p w14:paraId="6FA6ED73" w14:textId="055E95BF" w:rsidR="00F210B1" w:rsidRPr="00B8052C" w:rsidRDefault="00F210B1" w:rsidP="00B8052C">
      <w:pPr>
        <w:pStyle w:val="ListParagraph"/>
        <w:numPr>
          <w:ilvl w:val="1"/>
          <w:numId w:val="22"/>
        </w:numPr>
        <w:spacing w:after="120" w:line="276" w:lineRule="auto"/>
        <w:contextualSpacing w:val="0"/>
        <w:jc w:val="both"/>
        <w:rPr>
          <w:rFonts w:ascii="Sylfaen" w:hAnsi="Sylfaen" w:cs="Sylfaen"/>
          <w:lang w:val="ka-GE"/>
        </w:rPr>
      </w:pPr>
      <w:r w:rsidRPr="00B8052C">
        <w:rPr>
          <w:rFonts w:ascii="Sylfaen" w:hAnsi="Sylfaen" w:cs="Sylfaen"/>
          <w:lang w:val="ka-GE"/>
        </w:rPr>
        <w:t>ინფორმაცია უნდა იყოს წარმოდგენილი მიუხედავად იმისა, რომ პროექტის ფარგლებში ფინანსდება მხოლოდ ძირითადი საშუალებები. მითითებული უნდა იყოს ინფორმაცია თუ როგორ მოხდება საოპერაციო ხარჯების დაფინანსება და რა წყაროების გამოყენებით</w:t>
      </w:r>
    </w:p>
    <w:p w14:paraId="18A3785C" w14:textId="77777777" w:rsidR="00202E0A" w:rsidRPr="00B8052C" w:rsidRDefault="00202E0A" w:rsidP="00B8052C">
      <w:pPr>
        <w:pStyle w:val="ListParagraph"/>
        <w:spacing w:after="120" w:line="276" w:lineRule="auto"/>
        <w:ind w:left="792"/>
        <w:contextualSpacing w:val="0"/>
        <w:jc w:val="both"/>
        <w:rPr>
          <w:rFonts w:ascii="Sylfaen" w:hAnsi="Sylfaen" w:cs="Sylfaen"/>
          <w:lang w:val="ka-GE"/>
        </w:rPr>
      </w:pPr>
    </w:p>
    <w:p w14:paraId="0BA937E1" w14:textId="4A11EA19" w:rsidR="00D64632" w:rsidRPr="00B8052C" w:rsidRDefault="00D64632" w:rsidP="00B8052C">
      <w:pPr>
        <w:pStyle w:val="ListParagraph"/>
        <w:numPr>
          <w:ilvl w:val="0"/>
          <w:numId w:val="16"/>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6" w:name="_Toc214873652"/>
      <w:r w:rsidRPr="00B8052C">
        <w:rPr>
          <w:rFonts w:ascii="Sylfaen" w:hAnsi="Sylfaen" w:cs="Sylfaen"/>
          <w:b/>
          <w:lang w:val="ka-GE"/>
        </w:rPr>
        <w:t>სამოქმედო გეგმა</w:t>
      </w:r>
      <w:bookmarkEnd w:id="36"/>
    </w:p>
    <w:p w14:paraId="5120224C" w14:textId="77777777" w:rsidR="006175A1" w:rsidRPr="00B8052C" w:rsidRDefault="006175A1" w:rsidP="00B8052C">
      <w:pPr>
        <w:pStyle w:val="ListParagraph"/>
        <w:numPr>
          <w:ilvl w:val="0"/>
          <w:numId w:val="22"/>
        </w:numPr>
        <w:spacing w:after="120" w:line="276" w:lineRule="auto"/>
        <w:contextualSpacing w:val="0"/>
        <w:jc w:val="both"/>
        <w:rPr>
          <w:rFonts w:ascii="Sylfaen" w:hAnsi="Sylfaen" w:cs="Sylfaen"/>
          <w:vanish/>
          <w:lang w:val="ka-GE"/>
        </w:rPr>
      </w:pPr>
    </w:p>
    <w:p w14:paraId="2C4EA137" w14:textId="157D0FDD" w:rsidR="00D64632" w:rsidRPr="00B8052C" w:rsidRDefault="009552B3" w:rsidP="00B8052C">
      <w:pPr>
        <w:pStyle w:val="ListParagraph"/>
        <w:numPr>
          <w:ilvl w:val="1"/>
          <w:numId w:val="22"/>
        </w:numPr>
        <w:spacing w:after="120" w:line="276" w:lineRule="auto"/>
        <w:contextualSpacing w:val="0"/>
        <w:jc w:val="both"/>
        <w:rPr>
          <w:rFonts w:ascii="Sylfaen" w:hAnsi="Sylfaen" w:cs="Sylfaen"/>
          <w:lang w:val="ka-GE"/>
        </w:rPr>
      </w:pPr>
      <w:r w:rsidRPr="00B8052C">
        <w:rPr>
          <w:rFonts w:ascii="Sylfaen" w:hAnsi="Sylfaen" w:cs="Sylfaen"/>
          <w:lang w:val="ka-GE"/>
        </w:rPr>
        <w:t>საწარმოს</w:t>
      </w:r>
      <w:r w:rsidR="009D4C87" w:rsidRPr="00B8052C">
        <w:rPr>
          <w:rFonts w:ascii="Sylfaen" w:hAnsi="Sylfaen" w:cs="Sylfaen"/>
          <w:lang w:val="ka-GE"/>
        </w:rPr>
        <w:t xml:space="preserve"> </w:t>
      </w:r>
      <w:r w:rsidR="00D64632" w:rsidRPr="00B8052C">
        <w:rPr>
          <w:rFonts w:ascii="Sylfaen" w:hAnsi="Sylfaen" w:cs="Sylfaen"/>
          <w:lang w:val="ka-GE"/>
        </w:rPr>
        <w:t>შექმნის პროცესების დეტალური აღწერა</w:t>
      </w:r>
      <w:r w:rsidR="009D4C87" w:rsidRPr="00B8052C">
        <w:rPr>
          <w:rFonts w:ascii="Sylfaen" w:hAnsi="Sylfaen" w:cs="Sylfaen"/>
          <w:lang w:val="ka-GE"/>
        </w:rPr>
        <w:t>,</w:t>
      </w:r>
      <w:r w:rsidR="00D64632" w:rsidRPr="00B8052C">
        <w:rPr>
          <w:rFonts w:ascii="Sylfaen" w:hAnsi="Sylfaen" w:cs="Sylfaen"/>
          <w:lang w:val="ka-GE"/>
        </w:rPr>
        <w:t xml:space="preserve"> სავარაუდო პერიოდების (თარიღების)</w:t>
      </w:r>
      <w:r w:rsidR="009D4C87" w:rsidRPr="00B8052C">
        <w:rPr>
          <w:rFonts w:ascii="Sylfaen" w:hAnsi="Sylfaen" w:cs="Sylfaen"/>
          <w:lang w:val="ka-GE"/>
        </w:rPr>
        <w:t>,</w:t>
      </w:r>
      <w:r w:rsidR="00D64632" w:rsidRPr="00B8052C">
        <w:rPr>
          <w:rFonts w:ascii="Sylfaen" w:hAnsi="Sylfaen" w:cs="Sylfaen"/>
          <w:lang w:val="ka-GE"/>
        </w:rPr>
        <w:t xml:space="preserve"> შემსრულებლების, პროცესების ურთიერთდამოკიდებულების ბმულებისა და დაფინანსების წყაროების ათვისების პერიოდულობის მითითებით</w:t>
      </w:r>
    </w:p>
    <w:p w14:paraId="79D65A0A" w14:textId="77777777" w:rsidR="00202E0A" w:rsidRPr="00B8052C" w:rsidRDefault="00202E0A" w:rsidP="00B8052C">
      <w:pPr>
        <w:pStyle w:val="ListParagraph"/>
        <w:spacing w:after="120" w:line="276" w:lineRule="auto"/>
        <w:ind w:left="792"/>
        <w:contextualSpacing w:val="0"/>
        <w:jc w:val="both"/>
        <w:rPr>
          <w:rFonts w:ascii="Sylfaen" w:hAnsi="Sylfaen" w:cs="Sylfaen"/>
          <w:lang w:val="ka-GE"/>
        </w:rPr>
      </w:pPr>
    </w:p>
    <w:p w14:paraId="64B52D41" w14:textId="58BD16EF" w:rsidR="00BB61CF" w:rsidRPr="00B8052C" w:rsidRDefault="00D64632" w:rsidP="00B8052C">
      <w:pPr>
        <w:pStyle w:val="Heading1"/>
        <w:spacing w:before="0" w:after="120" w:line="276" w:lineRule="auto"/>
        <w:jc w:val="both"/>
        <w:rPr>
          <w:rFonts w:ascii="Sylfaen" w:hAnsi="Sylfaen" w:cs="Sylfaen"/>
          <w:b/>
          <w:color w:val="auto"/>
          <w:sz w:val="24"/>
          <w:szCs w:val="24"/>
          <w:lang w:val="ka-GE"/>
        </w:rPr>
      </w:pPr>
      <w:bookmarkStart w:id="37" w:name="_Toc214873653"/>
      <w:r w:rsidRPr="00B8052C">
        <w:rPr>
          <w:rFonts w:ascii="Sylfaen" w:hAnsi="Sylfaen" w:cs="Sylfaen"/>
          <w:b/>
          <w:color w:val="auto"/>
          <w:sz w:val="24"/>
          <w:szCs w:val="24"/>
          <w:lang w:val="ka-GE"/>
        </w:rPr>
        <w:t>თავი</w:t>
      </w:r>
      <w:r w:rsidR="005158A5" w:rsidRPr="00B8052C">
        <w:rPr>
          <w:rFonts w:ascii="Sylfaen" w:hAnsi="Sylfaen" w:cs="Sylfaen"/>
          <w:b/>
          <w:color w:val="auto"/>
          <w:sz w:val="24"/>
          <w:szCs w:val="24"/>
          <w:lang w:val="ka-GE"/>
        </w:rPr>
        <w:t xml:space="preserve"> </w:t>
      </w:r>
      <w:r w:rsidR="001B703A" w:rsidRPr="00B8052C">
        <w:rPr>
          <w:rFonts w:ascii="Sylfaen" w:hAnsi="Sylfaen" w:cs="Sylfaen"/>
          <w:b/>
          <w:color w:val="auto"/>
          <w:sz w:val="24"/>
          <w:szCs w:val="24"/>
        </w:rPr>
        <w:t>VIII</w:t>
      </w:r>
      <w:r w:rsidRPr="00B8052C">
        <w:rPr>
          <w:rFonts w:ascii="Sylfaen" w:hAnsi="Sylfaen" w:cs="Sylfaen"/>
          <w:b/>
          <w:color w:val="auto"/>
          <w:sz w:val="24"/>
          <w:szCs w:val="24"/>
          <w:lang w:val="ka-GE"/>
        </w:rPr>
        <w:t xml:space="preserve"> - </w:t>
      </w:r>
      <w:r w:rsidR="001F014C" w:rsidRPr="00B8052C">
        <w:rPr>
          <w:rFonts w:ascii="Sylfaen" w:hAnsi="Sylfaen" w:cs="Sylfaen"/>
          <w:b/>
          <w:color w:val="auto"/>
          <w:sz w:val="24"/>
          <w:szCs w:val="24"/>
          <w:lang w:val="ka-GE"/>
        </w:rPr>
        <w:t>ფინანსური</w:t>
      </w:r>
      <w:r w:rsidRPr="00B8052C">
        <w:rPr>
          <w:rFonts w:ascii="Sylfaen" w:hAnsi="Sylfaen" w:cs="Sylfaen"/>
          <w:b/>
          <w:color w:val="auto"/>
          <w:sz w:val="24"/>
          <w:szCs w:val="24"/>
          <w:lang w:val="ka-GE"/>
        </w:rPr>
        <w:t xml:space="preserve"> გეგმა</w:t>
      </w:r>
      <w:bookmarkEnd w:id="37"/>
    </w:p>
    <w:p w14:paraId="6925B28D" w14:textId="5C914B7F" w:rsidR="00E95030" w:rsidRPr="00B8052C" w:rsidRDefault="00B40BA7" w:rsidP="00B8052C">
      <w:pPr>
        <w:spacing w:after="120" w:line="276" w:lineRule="auto"/>
        <w:rPr>
          <w:rFonts w:ascii="Sylfaen" w:hAnsi="Sylfaen"/>
          <w:b/>
          <w:i/>
          <w:lang w:val="ka-GE"/>
        </w:rPr>
      </w:pPr>
      <w:r w:rsidRPr="00B8052C">
        <w:rPr>
          <w:rFonts w:ascii="Sylfaen" w:hAnsi="Sylfaen"/>
          <w:b/>
          <w:i/>
          <w:lang w:val="ka-GE"/>
        </w:rPr>
        <w:t>ქვეთავით განსაზღვრული ყველა მონაცემი წარმოდგენილი უნდა იყოს ასევე ცხრილების სახით!</w:t>
      </w:r>
    </w:p>
    <w:p w14:paraId="3E51CF6A" w14:textId="0068AF0D" w:rsidR="00D64632" w:rsidRPr="00B8052C" w:rsidRDefault="009D2854" w:rsidP="00B8052C">
      <w:pPr>
        <w:pStyle w:val="ListParagraph"/>
        <w:numPr>
          <w:ilvl w:val="0"/>
          <w:numId w:val="17"/>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8" w:name="_Toc214873654"/>
      <w:r w:rsidRPr="00B8052C">
        <w:rPr>
          <w:rFonts w:ascii="Sylfaen" w:hAnsi="Sylfaen" w:cs="Sylfaen"/>
          <w:b/>
          <w:lang w:val="ka-GE"/>
        </w:rPr>
        <w:t>ფინანსური გეგმის შედგენისას დაცული უნდა იყოს შემდეგი ძირითადი პრინციპები:</w:t>
      </w:r>
      <w:bookmarkEnd w:id="38"/>
    </w:p>
    <w:p w14:paraId="0471E349" w14:textId="470B1A84" w:rsidR="001A19F5" w:rsidRPr="00B8052C" w:rsidRDefault="001A19F5"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lastRenderedPageBreak/>
        <w:t>ფინანსური გეგმა შედგენილი უნდა იყოს ლარში</w:t>
      </w:r>
    </w:p>
    <w:p w14:paraId="10050602"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24746315" w14:textId="26B5241C" w:rsidR="00FA41EF" w:rsidRPr="00B8052C" w:rsidRDefault="006F752A"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გეგმური</w:t>
      </w:r>
      <w:r w:rsidR="001A19F5" w:rsidRPr="00B8052C">
        <w:rPr>
          <w:rFonts w:ascii="Sylfaen" w:hAnsi="Sylfaen" w:cs="Sylfaen"/>
          <w:lang w:val="ka-GE"/>
        </w:rPr>
        <w:t xml:space="preserve"> პერიოდი მოიცავს </w:t>
      </w:r>
      <w:r w:rsidR="007C675B" w:rsidRPr="00B8052C">
        <w:rPr>
          <w:rFonts w:ascii="Sylfaen" w:hAnsi="Sylfaen" w:cs="Sylfaen"/>
          <w:lang w:val="ka-GE"/>
        </w:rPr>
        <w:t>არანაკლებ</w:t>
      </w:r>
      <w:r w:rsidR="001A19F5" w:rsidRPr="00B8052C">
        <w:rPr>
          <w:rFonts w:ascii="Sylfaen" w:hAnsi="Sylfaen" w:cs="Sylfaen"/>
          <w:lang w:val="ka-GE"/>
        </w:rPr>
        <w:t xml:space="preserve"> </w:t>
      </w:r>
      <w:r w:rsidR="007C675B" w:rsidRPr="00B8052C">
        <w:rPr>
          <w:rFonts w:ascii="Sylfaen" w:hAnsi="Sylfaen" w:cs="Sylfaen"/>
          <w:lang w:val="ka-GE"/>
        </w:rPr>
        <w:t>2</w:t>
      </w:r>
      <w:r w:rsidR="001A19F5" w:rsidRPr="00B8052C">
        <w:rPr>
          <w:rFonts w:ascii="Sylfaen" w:hAnsi="Sylfaen" w:cs="Sylfaen"/>
          <w:lang w:val="ka-GE"/>
        </w:rPr>
        <w:t xml:space="preserve"> წელს (მინიმუმ</w:t>
      </w:r>
      <w:r w:rsidR="007C675B" w:rsidRPr="00B8052C">
        <w:rPr>
          <w:rFonts w:ascii="Sylfaen" w:hAnsi="Sylfaen" w:cs="Sylfaen"/>
          <w:lang w:val="ka-GE"/>
        </w:rPr>
        <w:t xml:space="preserve"> 24</w:t>
      </w:r>
      <w:r w:rsidR="001A19F5" w:rsidRPr="00B8052C">
        <w:rPr>
          <w:rFonts w:ascii="Sylfaen" w:hAnsi="Sylfaen" w:cs="Sylfaen"/>
          <w:lang w:val="ka-GE"/>
        </w:rPr>
        <w:t xml:space="preserve"> </w:t>
      </w:r>
      <w:r w:rsidR="004E4A09" w:rsidRPr="00B8052C">
        <w:rPr>
          <w:rFonts w:ascii="Sylfaen" w:hAnsi="Sylfaen" w:cs="Sylfaen"/>
          <w:lang w:val="ka-GE"/>
        </w:rPr>
        <w:t>უწყვეტი კალენდარული თვე</w:t>
      </w:r>
      <w:r w:rsidR="004B1B25" w:rsidRPr="00B8052C">
        <w:rPr>
          <w:rFonts w:ascii="Sylfaen" w:hAnsi="Sylfaen" w:cs="Sylfaen"/>
          <w:lang w:val="ka-GE"/>
        </w:rPr>
        <w:t xml:space="preserve">, </w:t>
      </w:r>
      <w:r w:rsidR="004E4A09" w:rsidRPr="00B8052C">
        <w:rPr>
          <w:rFonts w:ascii="Sylfaen" w:hAnsi="Sylfaen" w:cs="Sylfaen"/>
          <w:lang w:val="ka-GE"/>
        </w:rPr>
        <w:t>შედეგზე ორიენტულობის გათვალისწინებით, დადებითი მაჩვენებლების წარმოჩენისათვის პერიოდი შეიძლება გაიზარდოს</w:t>
      </w:r>
      <w:r w:rsidR="00391BE7" w:rsidRPr="00B8052C">
        <w:rPr>
          <w:rFonts w:ascii="Sylfaen" w:hAnsi="Sylfaen" w:cs="Sylfaen"/>
          <w:lang w:val="ka-GE"/>
        </w:rPr>
        <w:t>)</w:t>
      </w:r>
    </w:p>
    <w:p w14:paraId="3A97CD9B"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3825177D" w14:textId="0F221F74" w:rsidR="001A19F5" w:rsidRPr="00B8052C" w:rsidRDefault="001A19F5"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მოგება</w:t>
      </w:r>
      <w:r w:rsidR="0017191A">
        <w:rPr>
          <w:rFonts w:ascii="Sylfaen" w:hAnsi="Sylfaen" w:cs="Sylfaen"/>
          <w:lang w:val="ka-GE"/>
        </w:rPr>
        <w:t xml:space="preserve"> </w:t>
      </w:r>
      <w:r w:rsidR="00E3734F" w:rsidRPr="00B8052C">
        <w:rPr>
          <w:rFonts w:ascii="Sylfaen" w:hAnsi="Sylfaen" w:cs="Sylfaen"/>
          <w:lang w:val="ka-GE"/>
        </w:rPr>
        <w:t>-</w:t>
      </w:r>
      <w:r w:rsidR="0017191A">
        <w:rPr>
          <w:rFonts w:ascii="Sylfaen" w:hAnsi="Sylfaen" w:cs="Sylfaen"/>
          <w:lang w:val="ka-GE"/>
        </w:rPr>
        <w:t xml:space="preserve"> </w:t>
      </w:r>
      <w:r w:rsidRPr="00B8052C">
        <w:rPr>
          <w:rFonts w:ascii="Sylfaen" w:hAnsi="Sylfaen" w:cs="Sylfaen"/>
          <w:lang w:val="ka-GE"/>
        </w:rPr>
        <w:t>ზარალის და საბალანსო უწყისები შედგენილი უნდა იყოს ყოველწლიური, ხოლო ფულადი ნაკადების მოძრაობის უწყისი ყოველთვიური, ამასთან ბიზნეს გეგმაში ხდება მხოლოდ</w:t>
      </w:r>
      <w:r w:rsidR="00FA41EF" w:rsidRPr="00B8052C">
        <w:rPr>
          <w:rFonts w:ascii="Sylfaen" w:hAnsi="Sylfaen" w:cs="Sylfaen"/>
          <w:lang w:val="ka-GE"/>
        </w:rPr>
        <w:t xml:space="preserve"> </w:t>
      </w:r>
      <w:r w:rsidRPr="00B8052C">
        <w:rPr>
          <w:rFonts w:ascii="Sylfaen" w:hAnsi="Sylfaen" w:cs="Sylfaen"/>
          <w:lang w:val="ka-GE"/>
        </w:rPr>
        <w:t xml:space="preserve">ყოველწლიური უწყისების წარმოდგენა („ჩასმა“), ხოლო </w:t>
      </w:r>
      <w:r w:rsidR="00517366" w:rsidRPr="00B8052C">
        <w:rPr>
          <w:rFonts w:ascii="Sylfaen" w:hAnsi="Sylfaen" w:cs="Sylfaen"/>
          <w:lang w:val="ka-GE"/>
        </w:rPr>
        <w:t>ელექტრონული</w:t>
      </w:r>
      <w:r w:rsidRPr="00B8052C">
        <w:rPr>
          <w:rFonts w:ascii="Sylfaen" w:hAnsi="Sylfaen" w:cs="Sylfaen"/>
          <w:lang w:val="ka-GE"/>
        </w:rPr>
        <w:t xml:space="preserve"> ფორმით აუცილებელი</w:t>
      </w:r>
      <w:r w:rsidR="00FA41EF" w:rsidRPr="00B8052C">
        <w:rPr>
          <w:rFonts w:ascii="Sylfaen" w:hAnsi="Sylfaen" w:cs="Sylfaen"/>
          <w:lang w:val="ka-GE"/>
        </w:rPr>
        <w:t xml:space="preserve"> </w:t>
      </w:r>
      <w:r w:rsidRPr="00B8052C">
        <w:rPr>
          <w:rFonts w:ascii="Sylfaen" w:hAnsi="Sylfaen" w:cs="Sylfaen"/>
          <w:lang w:val="ka-GE"/>
        </w:rPr>
        <w:t>წესით წარმოდგენილი უნდა იყოს ფულადი ნაკადების მოძრაობის ყოველთვიური უწყისი</w:t>
      </w:r>
    </w:p>
    <w:p w14:paraId="7188C675"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141E5941" w14:textId="05E1276C" w:rsidR="004F6B21" w:rsidRPr="00B8052C" w:rsidRDefault="004F6B21"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ფინანსური უწყისები და უწყისების შედგენისას გამოყენებული დამხმარე ცხრილები</w:t>
      </w:r>
      <w:r w:rsidR="002B7A41" w:rsidRPr="00B8052C">
        <w:rPr>
          <w:rFonts w:ascii="Sylfaen" w:hAnsi="Sylfaen" w:cs="Sylfaen"/>
          <w:lang w:val="ka-GE"/>
        </w:rPr>
        <w:t xml:space="preserve"> </w:t>
      </w:r>
      <w:r w:rsidRPr="00B8052C">
        <w:rPr>
          <w:rFonts w:ascii="Sylfaen" w:hAnsi="Sylfaen" w:cs="Sylfaen"/>
          <w:lang w:val="ka-GE"/>
        </w:rPr>
        <w:t xml:space="preserve">წარმოდგენილი უნდა იყოს ასევე </w:t>
      </w:r>
      <w:r w:rsidR="00517366" w:rsidRPr="00B8052C">
        <w:rPr>
          <w:rFonts w:ascii="Sylfaen" w:hAnsi="Sylfaen" w:cs="Sylfaen"/>
          <w:lang w:val="ka-GE"/>
        </w:rPr>
        <w:t>ელექტრული</w:t>
      </w:r>
      <w:r w:rsidRPr="00B8052C">
        <w:rPr>
          <w:rFonts w:ascii="Sylfaen" w:hAnsi="Sylfaen" w:cs="Sylfaen"/>
          <w:lang w:val="ka-GE"/>
        </w:rPr>
        <w:t xml:space="preserve"> ფორმით MS Excel ფორმატში, ფორმულების</w:t>
      </w:r>
      <w:r w:rsidR="002B7A41" w:rsidRPr="00B8052C">
        <w:rPr>
          <w:rFonts w:ascii="Sylfaen" w:hAnsi="Sylfaen" w:cs="Sylfaen"/>
          <w:lang w:val="ka-GE"/>
        </w:rPr>
        <w:t xml:space="preserve"> </w:t>
      </w:r>
      <w:r w:rsidRPr="00B8052C">
        <w:rPr>
          <w:rFonts w:ascii="Sylfaen" w:hAnsi="Sylfaen" w:cs="Sylfaen"/>
          <w:lang w:val="ka-GE"/>
        </w:rPr>
        <w:t>მითითებით, იმგვარად რომ ფინანსურ უწყისებში მითითებული ყველა მონაცემი იყოს</w:t>
      </w:r>
      <w:r w:rsidR="002B7A41" w:rsidRPr="00B8052C">
        <w:rPr>
          <w:rFonts w:ascii="Sylfaen" w:hAnsi="Sylfaen" w:cs="Sylfaen"/>
          <w:lang w:val="ka-GE"/>
        </w:rPr>
        <w:t xml:space="preserve"> </w:t>
      </w:r>
      <w:r w:rsidRPr="00B8052C">
        <w:rPr>
          <w:rFonts w:ascii="Sylfaen" w:hAnsi="Sylfaen" w:cs="Sylfaen"/>
          <w:lang w:val="ka-GE"/>
        </w:rPr>
        <w:t>მიკვლევადი</w:t>
      </w:r>
    </w:p>
    <w:p w14:paraId="29B20C4A"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64E551A5" w14:textId="234743F0" w:rsidR="001E43DD" w:rsidRPr="00B8052C" w:rsidRDefault="004F6B21"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საბალანსო უწყისი უნდა იყოს დაბალანსებული MS Excel ფორმულების გამოყენებით - დასაშვებია</w:t>
      </w:r>
      <w:r w:rsidR="001E43DD" w:rsidRPr="00B8052C">
        <w:rPr>
          <w:rFonts w:ascii="Sylfaen" w:hAnsi="Sylfaen" w:cs="Sylfaen"/>
          <w:lang w:val="ka-GE"/>
        </w:rPr>
        <w:t xml:space="preserve"> </w:t>
      </w:r>
      <w:r w:rsidRPr="00B8052C">
        <w:rPr>
          <w:rFonts w:ascii="Sylfaen" w:hAnsi="Sylfaen" w:cs="Sylfaen"/>
          <w:lang w:val="ka-GE"/>
        </w:rPr>
        <w:t>მექანიკური კორექცია მხოლოდ იმ შემთხვევაში, თუ ამგვარი კორექციის მოცულობა არ აღემატება</w:t>
      </w:r>
      <w:r w:rsidR="001E43DD" w:rsidRPr="00B8052C">
        <w:rPr>
          <w:rFonts w:ascii="Sylfaen" w:hAnsi="Sylfaen" w:cs="Sylfaen"/>
          <w:lang w:val="ka-GE"/>
        </w:rPr>
        <w:t xml:space="preserve"> </w:t>
      </w:r>
      <w:r w:rsidRPr="00B8052C">
        <w:rPr>
          <w:rFonts w:ascii="Sylfaen" w:hAnsi="Sylfaen" w:cs="Sylfaen"/>
          <w:lang w:val="ka-GE"/>
        </w:rPr>
        <w:t>ჯამურად აქტივების მოცულობის 1%-ს</w:t>
      </w:r>
    </w:p>
    <w:p w14:paraId="000619A5"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72C83499" w14:textId="7594F861" w:rsidR="001E43DD" w:rsidRPr="00B8052C" w:rsidRDefault="004F6B21"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ფულადი ნაკადების მოძრაობის უწყისში მუხლი - ბალანსი პერიოდის ბოლოს უნდა იყოს</w:t>
      </w:r>
      <w:r w:rsidR="001E43DD" w:rsidRPr="00B8052C">
        <w:rPr>
          <w:rFonts w:ascii="Sylfaen" w:hAnsi="Sylfaen" w:cs="Sylfaen"/>
          <w:lang w:val="ka-GE"/>
        </w:rPr>
        <w:t xml:space="preserve"> </w:t>
      </w:r>
      <w:r w:rsidRPr="00B8052C">
        <w:rPr>
          <w:rFonts w:ascii="Sylfaen" w:hAnsi="Sylfaen" w:cs="Sylfaen"/>
          <w:lang w:val="ka-GE"/>
        </w:rPr>
        <w:t>დადებითი რიცხვი</w:t>
      </w:r>
    </w:p>
    <w:p w14:paraId="6F098F15"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6B53D5BA" w14:textId="7C027AFB" w:rsidR="001E43DD" w:rsidRPr="00B8052C" w:rsidRDefault="0049075D"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სამინისტროს</w:t>
      </w:r>
      <w:r w:rsidR="004F6B21" w:rsidRPr="00B8052C">
        <w:rPr>
          <w:rFonts w:ascii="Sylfaen" w:hAnsi="Sylfaen" w:cs="Sylfaen"/>
          <w:lang w:val="ka-GE"/>
        </w:rPr>
        <w:t xml:space="preserve"> თანმხვედრი თანადაფინანსება ასახული უნდა იყოს საბალანსო უწყისში</w:t>
      </w:r>
      <w:r w:rsidR="001E43DD" w:rsidRPr="00B8052C">
        <w:rPr>
          <w:rFonts w:ascii="Sylfaen" w:hAnsi="Sylfaen" w:cs="Sylfaen"/>
          <w:lang w:val="ka-GE"/>
        </w:rPr>
        <w:t xml:space="preserve"> </w:t>
      </w:r>
      <w:r w:rsidR="004F6B21" w:rsidRPr="00B8052C">
        <w:rPr>
          <w:rFonts w:ascii="Sylfaen" w:hAnsi="Sylfaen" w:cs="Sylfaen"/>
          <w:lang w:val="ka-GE"/>
        </w:rPr>
        <w:t>გაუნაწილებელი მოგებისა და მფლობელთა კაპიტალის თავში ცალკე მუხლად, ამავდროულად</w:t>
      </w:r>
      <w:r w:rsidR="001E43DD" w:rsidRPr="00B8052C">
        <w:rPr>
          <w:rFonts w:ascii="Sylfaen" w:hAnsi="Sylfaen" w:cs="Sylfaen"/>
          <w:lang w:val="ka-GE"/>
        </w:rPr>
        <w:t xml:space="preserve"> </w:t>
      </w:r>
      <w:r w:rsidR="004F6B21" w:rsidRPr="00B8052C">
        <w:rPr>
          <w:rFonts w:ascii="Sylfaen" w:hAnsi="Sylfaen" w:cs="Sylfaen"/>
          <w:lang w:val="ka-GE"/>
        </w:rPr>
        <w:t>მოგება ზარალის უწყისში მიღებული თანადაფინანსება უნდა მონაწილეობდეს მოგების</w:t>
      </w:r>
      <w:r w:rsidR="001E43DD" w:rsidRPr="00B8052C">
        <w:rPr>
          <w:rFonts w:ascii="Sylfaen" w:hAnsi="Sylfaen" w:cs="Sylfaen"/>
          <w:lang w:val="ka-GE"/>
        </w:rPr>
        <w:t xml:space="preserve"> </w:t>
      </w:r>
      <w:r w:rsidR="004F6B21" w:rsidRPr="00B8052C">
        <w:rPr>
          <w:rFonts w:ascii="Sylfaen" w:hAnsi="Sylfaen" w:cs="Sylfaen"/>
          <w:lang w:val="ka-GE"/>
        </w:rPr>
        <w:t>გადასახადის გაანგარიშებაში თანადაფინანსების ფაქტობრივად მიღების პროპორციულად</w:t>
      </w:r>
    </w:p>
    <w:p w14:paraId="0634DED5"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428B3B5B" w14:textId="2DAA24CE" w:rsidR="00B714BC" w:rsidRPr="00B8052C" w:rsidRDefault="004F6B21"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 xml:space="preserve">მოგება ზარალის უწყისში გამიჯნული უნდა იყოს </w:t>
      </w:r>
      <w:r w:rsidR="00582E42" w:rsidRPr="00B8052C">
        <w:rPr>
          <w:rFonts w:ascii="Sylfaen" w:hAnsi="Sylfaen" w:cs="Sylfaen"/>
          <w:lang w:val="ka-GE"/>
        </w:rPr>
        <w:t>(</w:t>
      </w:r>
      <w:r w:rsidRPr="00B8052C">
        <w:rPr>
          <w:rFonts w:ascii="Sylfaen" w:hAnsi="Sylfaen" w:cs="Sylfaen"/>
          <w:lang w:val="ka-GE"/>
        </w:rPr>
        <w:t>არსებობის შემთხვევაში</w:t>
      </w:r>
      <w:r w:rsidR="00582E42" w:rsidRPr="00B8052C">
        <w:rPr>
          <w:rFonts w:ascii="Sylfaen" w:hAnsi="Sylfaen" w:cs="Sylfaen"/>
          <w:lang w:val="ka-GE"/>
        </w:rPr>
        <w:t>)</w:t>
      </w:r>
      <w:r w:rsidRPr="00B8052C">
        <w:rPr>
          <w:rFonts w:ascii="Sylfaen" w:hAnsi="Sylfaen" w:cs="Sylfaen"/>
          <w:lang w:val="ka-GE"/>
        </w:rPr>
        <w:t xml:space="preserve"> საექსპორტო და</w:t>
      </w:r>
      <w:r w:rsidR="00B714BC" w:rsidRPr="00B8052C">
        <w:rPr>
          <w:rFonts w:ascii="Sylfaen" w:hAnsi="Sylfaen" w:cs="Sylfaen"/>
          <w:lang w:val="ka-GE"/>
        </w:rPr>
        <w:t xml:space="preserve"> </w:t>
      </w:r>
      <w:r w:rsidRPr="00B8052C">
        <w:rPr>
          <w:rFonts w:ascii="Sylfaen" w:hAnsi="Sylfaen" w:cs="Sylfaen"/>
          <w:lang w:val="ka-GE"/>
        </w:rPr>
        <w:t>ადგილობრივი რეალიზაცია</w:t>
      </w:r>
    </w:p>
    <w:p w14:paraId="17655566"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10D5F91F" w14:textId="5C5F91BA" w:rsidR="004F6B21" w:rsidRPr="00B8052C" w:rsidRDefault="004F6B21"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დღგ - ფულადი ნაკადების მოძრაობის უწყისში ასახული უნდა იყოს დღგ</w:t>
      </w:r>
      <w:r w:rsidR="008267BE" w:rsidRPr="00B8052C">
        <w:rPr>
          <w:rFonts w:ascii="Sylfaen" w:hAnsi="Sylfaen" w:cs="Sylfaen"/>
          <w:lang w:val="ka-GE"/>
        </w:rPr>
        <w:t>,</w:t>
      </w:r>
      <w:r w:rsidRPr="00B8052C">
        <w:rPr>
          <w:rFonts w:ascii="Sylfaen" w:hAnsi="Sylfaen" w:cs="Sylfaen"/>
          <w:lang w:val="ka-GE"/>
        </w:rPr>
        <w:t xml:space="preserve"> როგორც შემოდინებების</w:t>
      </w:r>
      <w:r w:rsidR="00B714BC" w:rsidRPr="00B8052C">
        <w:rPr>
          <w:rFonts w:ascii="Sylfaen" w:hAnsi="Sylfaen" w:cs="Sylfaen"/>
          <w:lang w:val="ka-GE"/>
        </w:rPr>
        <w:t xml:space="preserve"> </w:t>
      </w:r>
      <w:r w:rsidRPr="00B8052C">
        <w:rPr>
          <w:rFonts w:ascii="Sylfaen" w:hAnsi="Sylfaen" w:cs="Sylfaen"/>
          <w:lang w:val="ka-GE"/>
        </w:rPr>
        <w:t>ნაწილში ასევე ხარჯის ნაწილში, ხოლო მოგება ზარალის უწყისში არ უნდა იყოს ასახული დღგ</w:t>
      </w:r>
      <w:r w:rsidR="00B714BC" w:rsidRPr="00B8052C">
        <w:rPr>
          <w:rFonts w:ascii="Sylfaen" w:hAnsi="Sylfaen" w:cs="Sylfaen"/>
          <w:lang w:val="ka-GE"/>
        </w:rPr>
        <w:t xml:space="preserve"> </w:t>
      </w:r>
      <w:r w:rsidRPr="00B8052C">
        <w:rPr>
          <w:rFonts w:ascii="Sylfaen" w:hAnsi="Sylfaen" w:cs="Sylfaen"/>
          <w:lang w:val="ka-GE"/>
        </w:rPr>
        <w:t>არც რეალიზაციის ნაწილში, არც ხარჯის ნაწილში</w:t>
      </w:r>
    </w:p>
    <w:p w14:paraId="596665CF"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7BC2E3B0" w14:textId="148002BE" w:rsidR="004F6B21" w:rsidRPr="00B8052C" w:rsidRDefault="00B35C48"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ს</w:t>
      </w:r>
      <w:r w:rsidR="004F6B21" w:rsidRPr="00B8052C">
        <w:rPr>
          <w:rFonts w:ascii="Sylfaen" w:hAnsi="Sylfaen" w:cs="Sylfaen"/>
          <w:lang w:val="ka-GE"/>
        </w:rPr>
        <w:t>აბალანსო უწყისში ფიქსირებული აქტივების ღირებულება ასახული უნდა იყოს დღგ - ს გარეშე</w:t>
      </w:r>
    </w:p>
    <w:p w14:paraId="0DF5FDA8" w14:textId="77777777" w:rsidR="00391BE7" w:rsidRPr="00B8052C" w:rsidRDefault="00391BE7" w:rsidP="00B8052C">
      <w:pPr>
        <w:pStyle w:val="ListParagraph"/>
        <w:spacing w:after="120" w:line="276" w:lineRule="auto"/>
        <w:ind w:left="792"/>
        <w:contextualSpacing w:val="0"/>
        <w:jc w:val="both"/>
        <w:rPr>
          <w:rFonts w:ascii="Sylfaen" w:hAnsi="Sylfaen" w:cs="Sylfaen"/>
          <w:lang w:val="ka-GE"/>
        </w:rPr>
      </w:pPr>
    </w:p>
    <w:p w14:paraId="0DCF5E66" w14:textId="563B8135" w:rsidR="00106222" w:rsidRPr="00B8052C" w:rsidRDefault="00D8491F" w:rsidP="00B8052C">
      <w:pPr>
        <w:pStyle w:val="ListParagraph"/>
        <w:numPr>
          <w:ilvl w:val="0"/>
          <w:numId w:val="17"/>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39" w:name="_Toc214873655"/>
      <w:r w:rsidRPr="00B8052C">
        <w:rPr>
          <w:rFonts w:ascii="Sylfaen" w:hAnsi="Sylfaen" w:cs="Sylfaen"/>
          <w:b/>
          <w:lang w:val="ka-GE"/>
        </w:rPr>
        <w:t>შემოსავლებისა და ხარჯების სტრუქტურა</w:t>
      </w:r>
      <w:bookmarkEnd w:id="39"/>
    </w:p>
    <w:p w14:paraId="43D8B2F5" w14:textId="77777777" w:rsidR="00C85095" w:rsidRPr="00B8052C" w:rsidRDefault="00C85095" w:rsidP="00B8052C">
      <w:pPr>
        <w:pStyle w:val="ListParagraph"/>
        <w:autoSpaceDE w:val="0"/>
        <w:autoSpaceDN w:val="0"/>
        <w:adjustRightInd w:val="0"/>
        <w:spacing w:after="120" w:line="276" w:lineRule="auto"/>
        <w:ind w:left="0"/>
        <w:contextualSpacing w:val="0"/>
        <w:jc w:val="both"/>
        <w:rPr>
          <w:rFonts w:ascii="Sylfaen" w:hAnsi="Sylfaen" w:cs="Sylfaen"/>
          <w:b/>
          <w:lang w:val="ka-GE"/>
        </w:rPr>
      </w:pPr>
    </w:p>
    <w:p w14:paraId="329B2CD7" w14:textId="2C86F2B5" w:rsidR="00D8491F" w:rsidRPr="00B8052C" w:rsidRDefault="00C612C0" w:rsidP="00B8052C">
      <w:pPr>
        <w:pStyle w:val="ListParagraph"/>
        <w:numPr>
          <w:ilvl w:val="0"/>
          <w:numId w:val="17"/>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40" w:name="_Toc214873656"/>
      <w:r w:rsidRPr="00B8052C">
        <w:rPr>
          <w:rFonts w:ascii="Sylfaen" w:hAnsi="Sylfaen" w:cs="Sylfaen"/>
          <w:b/>
          <w:lang w:val="ka-GE"/>
        </w:rPr>
        <w:t>საპროგნოზო ფინანსური უწყისები</w:t>
      </w:r>
      <w:bookmarkEnd w:id="40"/>
    </w:p>
    <w:p w14:paraId="39F0E44C" w14:textId="77777777" w:rsidR="00150F5C" w:rsidRPr="00B8052C" w:rsidRDefault="00150F5C" w:rsidP="00B8052C">
      <w:pPr>
        <w:pStyle w:val="ListParagraph"/>
        <w:numPr>
          <w:ilvl w:val="0"/>
          <w:numId w:val="23"/>
        </w:numPr>
        <w:spacing w:after="120" w:line="276" w:lineRule="auto"/>
        <w:contextualSpacing w:val="0"/>
        <w:jc w:val="both"/>
        <w:rPr>
          <w:rFonts w:ascii="Sylfaen" w:hAnsi="Sylfaen" w:cs="Sylfaen"/>
          <w:vanish/>
          <w:lang w:val="ka-GE"/>
        </w:rPr>
      </w:pPr>
    </w:p>
    <w:p w14:paraId="7C3DD3CB" w14:textId="77777777" w:rsidR="00150F5C" w:rsidRPr="00B8052C" w:rsidRDefault="00150F5C" w:rsidP="00B8052C">
      <w:pPr>
        <w:pStyle w:val="ListParagraph"/>
        <w:numPr>
          <w:ilvl w:val="0"/>
          <w:numId w:val="23"/>
        </w:numPr>
        <w:spacing w:after="120" w:line="276" w:lineRule="auto"/>
        <w:contextualSpacing w:val="0"/>
        <w:jc w:val="both"/>
        <w:rPr>
          <w:rFonts w:ascii="Sylfaen" w:hAnsi="Sylfaen" w:cs="Sylfaen"/>
          <w:vanish/>
          <w:lang w:val="ka-GE"/>
        </w:rPr>
      </w:pPr>
    </w:p>
    <w:p w14:paraId="05CBC61A" w14:textId="480EDAF5" w:rsidR="00C612C0" w:rsidRPr="00B8052C" w:rsidRDefault="00C612C0"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ფულადი ნაკადების მოძრაობის უწყისი - ყოველწლიური</w:t>
      </w:r>
    </w:p>
    <w:p w14:paraId="7CF2BFAF" w14:textId="77777777" w:rsidR="00CE2A9E" w:rsidRPr="00B8052C" w:rsidRDefault="00CE2A9E" w:rsidP="00B8052C">
      <w:pPr>
        <w:pStyle w:val="ListParagraph"/>
        <w:spacing w:after="120" w:line="276" w:lineRule="auto"/>
        <w:ind w:left="792"/>
        <w:contextualSpacing w:val="0"/>
        <w:jc w:val="both"/>
        <w:rPr>
          <w:rFonts w:ascii="Sylfaen" w:hAnsi="Sylfaen" w:cs="Sylfaen"/>
          <w:lang w:val="ka-GE"/>
        </w:rPr>
      </w:pPr>
    </w:p>
    <w:p w14:paraId="757B9082" w14:textId="77CB0C14" w:rsidR="00C612C0" w:rsidRPr="00B8052C" w:rsidRDefault="00C612C0"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მოგება ზარალის უწყისი - ყოველწლიური</w:t>
      </w:r>
    </w:p>
    <w:p w14:paraId="439B424B" w14:textId="77777777" w:rsidR="00CE2A9E" w:rsidRPr="00B8052C" w:rsidRDefault="00CE2A9E" w:rsidP="00B8052C">
      <w:pPr>
        <w:pStyle w:val="ListParagraph"/>
        <w:spacing w:after="120" w:line="276" w:lineRule="auto"/>
        <w:ind w:left="792"/>
        <w:contextualSpacing w:val="0"/>
        <w:jc w:val="both"/>
        <w:rPr>
          <w:rFonts w:ascii="Sylfaen" w:hAnsi="Sylfaen" w:cs="Sylfaen"/>
          <w:lang w:val="ka-GE"/>
        </w:rPr>
      </w:pPr>
    </w:p>
    <w:p w14:paraId="5019DB80" w14:textId="57316AD4" w:rsidR="00C612C0" w:rsidRPr="00B8052C" w:rsidRDefault="00C612C0"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საბალანსო უწყისი - ყოველწლიური</w:t>
      </w:r>
    </w:p>
    <w:p w14:paraId="1DDC1D30" w14:textId="77777777" w:rsidR="00CE2A9E" w:rsidRPr="00B8052C" w:rsidRDefault="00CE2A9E" w:rsidP="00B8052C">
      <w:pPr>
        <w:pStyle w:val="ListParagraph"/>
        <w:spacing w:after="120" w:line="276" w:lineRule="auto"/>
        <w:ind w:left="792"/>
        <w:contextualSpacing w:val="0"/>
        <w:jc w:val="both"/>
        <w:rPr>
          <w:rFonts w:ascii="Sylfaen" w:hAnsi="Sylfaen" w:cs="Sylfaen"/>
          <w:lang w:val="ka-GE"/>
        </w:rPr>
      </w:pPr>
    </w:p>
    <w:p w14:paraId="225F305E" w14:textId="63E87E57" w:rsidR="000657A8" w:rsidRPr="00B8052C" w:rsidRDefault="00154620" w:rsidP="00B8052C">
      <w:pPr>
        <w:pStyle w:val="ListParagraph"/>
        <w:numPr>
          <w:ilvl w:val="0"/>
          <w:numId w:val="17"/>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41" w:name="_Toc214873657"/>
      <w:r w:rsidRPr="00B8052C">
        <w:rPr>
          <w:rFonts w:ascii="Sylfaen" w:hAnsi="Sylfaen" w:cs="Sylfaen"/>
          <w:b/>
          <w:lang w:val="ka-GE"/>
        </w:rPr>
        <w:t>ნულოვანი მოგების წერტილი</w:t>
      </w:r>
      <w:bookmarkEnd w:id="41"/>
    </w:p>
    <w:p w14:paraId="0716A15A" w14:textId="77777777" w:rsidR="00230250" w:rsidRPr="00B8052C" w:rsidRDefault="00230250" w:rsidP="00B8052C">
      <w:pPr>
        <w:pStyle w:val="ListParagraph"/>
        <w:numPr>
          <w:ilvl w:val="0"/>
          <w:numId w:val="23"/>
        </w:numPr>
        <w:spacing w:after="120" w:line="276" w:lineRule="auto"/>
        <w:contextualSpacing w:val="0"/>
        <w:jc w:val="both"/>
        <w:rPr>
          <w:rFonts w:ascii="Sylfaen" w:hAnsi="Sylfaen" w:cs="Sylfaen"/>
          <w:vanish/>
          <w:lang w:val="ka-GE"/>
        </w:rPr>
      </w:pPr>
    </w:p>
    <w:p w14:paraId="6943AEFD" w14:textId="252C4241" w:rsidR="00154620" w:rsidRPr="00B8052C" w:rsidRDefault="00154620"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 xml:space="preserve">აუცილებელი წესით წარმოდგენილი უნდა იყოს </w:t>
      </w:r>
      <w:r w:rsidR="00071CF2" w:rsidRPr="00B8052C">
        <w:rPr>
          <w:rFonts w:ascii="Sylfaen" w:hAnsi="Sylfaen" w:cs="Sylfaen"/>
          <w:lang w:val="ka-GE"/>
        </w:rPr>
        <w:t>როგორც</w:t>
      </w:r>
      <w:r w:rsidRPr="00B8052C">
        <w:rPr>
          <w:rFonts w:ascii="Sylfaen" w:hAnsi="Sylfaen" w:cs="Sylfaen"/>
          <w:lang w:val="ka-GE"/>
        </w:rPr>
        <w:t xml:space="preserve"> ფულად და რეალიზებული პროდუქციის მოცულობით გამოხატულებაში, ასევე გათვალისწინებული უნდა იყოს პროდუქციის ასორტიმენტი</w:t>
      </w:r>
    </w:p>
    <w:p w14:paraId="2DF68384" w14:textId="77777777" w:rsidR="00CE2A9E" w:rsidRPr="00B8052C" w:rsidRDefault="00CE2A9E" w:rsidP="00B8052C">
      <w:pPr>
        <w:pStyle w:val="ListParagraph"/>
        <w:spacing w:after="120" w:line="276" w:lineRule="auto"/>
        <w:ind w:left="792"/>
        <w:contextualSpacing w:val="0"/>
        <w:jc w:val="both"/>
        <w:rPr>
          <w:rFonts w:ascii="Sylfaen" w:hAnsi="Sylfaen" w:cs="Sylfaen"/>
          <w:lang w:val="ka-GE"/>
        </w:rPr>
      </w:pPr>
    </w:p>
    <w:p w14:paraId="1640E218" w14:textId="70DBC458" w:rsidR="00033D4F" w:rsidRPr="00B8052C" w:rsidRDefault="00033D4F" w:rsidP="00B8052C">
      <w:pPr>
        <w:pStyle w:val="ListParagraph"/>
        <w:numPr>
          <w:ilvl w:val="0"/>
          <w:numId w:val="17"/>
        </w:numPr>
        <w:autoSpaceDE w:val="0"/>
        <w:autoSpaceDN w:val="0"/>
        <w:adjustRightInd w:val="0"/>
        <w:spacing w:after="120" w:line="276" w:lineRule="auto"/>
        <w:ind w:left="0" w:firstLine="0"/>
        <w:contextualSpacing w:val="0"/>
        <w:jc w:val="both"/>
        <w:outlineLvl w:val="1"/>
        <w:rPr>
          <w:rFonts w:ascii="Sylfaen" w:hAnsi="Sylfaen" w:cs="Sylfaen"/>
          <w:b/>
          <w:lang w:val="ka-GE"/>
        </w:rPr>
      </w:pPr>
      <w:bookmarkStart w:id="42" w:name="_Toc214873658"/>
      <w:r w:rsidRPr="00B8052C">
        <w:rPr>
          <w:rFonts w:ascii="Sylfaen" w:hAnsi="Sylfaen" w:cs="Sylfaen"/>
          <w:b/>
          <w:lang w:val="ka-GE"/>
        </w:rPr>
        <w:t>ფინანსური კოეფიციენტების ანალიზი</w:t>
      </w:r>
      <w:bookmarkEnd w:id="42"/>
    </w:p>
    <w:p w14:paraId="4721ED02" w14:textId="77777777" w:rsidR="00230250" w:rsidRPr="00B8052C" w:rsidRDefault="00230250" w:rsidP="00B8052C">
      <w:pPr>
        <w:pStyle w:val="ListParagraph"/>
        <w:numPr>
          <w:ilvl w:val="0"/>
          <w:numId w:val="23"/>
        </w:numPr>
        <w:spacing w:after="120" w:line="276" w:lineRule="auto"/>
        <w:contextualSpacing w:val="0"/>
        <w:jc w:val="both"/>
        <w:rPr>
          <w:rFonts w:ascii="Sylfaen" w:hAnsi="Sylfaen" w:cs="Sylfaen"/>
          <w:vanish/>
          <w:lang w:val="ka-GE"/>
        </w:rPr>
      </w:pPr>
    </w:p>
    <w:p w14:paraId="136FBBD6" w14:textId="0E021B7F" w:rsidR="00632CCF" w:rsidRPr="00B8052C" w:rsidRDefault="00632CCF" w:rsidP="00B8052C">
      <w:pPr>
        <w:pStyle w:val="ListParagraph"/>
        <w:numPr>
          <w:ilvl w:val="1"/>
          <w:numId w:val="23"/>
        </w:numPr>
        <w:spacing w:after="120" w:line="276" w:lineRule="auto"/>
        <w:contextualSpacing w:val="0"/>
        <w:jc w:val="both"/>
        <w:rPr>
          <w:rFonts w:ascii="Sylfaen" w:hAnsi="Sylfaen" w:cs="Sylfaen"/>
          <w:lang w:val="ka-GE"/>
        </w:rPr>
      </w:pPr>
      <w:r w:rsidRPr="00B8052C">
        <w:rPr>
          <w:rFonts w:ascii="Sylfaen" w:hAnsi="Sylfaen" w:cs="Sylfaen"/>
          <w:lang w:val="ka-GE"/>
        </w:rPr>
        <w:t>მოიცავს ფინანსურ კოეფიციენტებს და მათი ანალიზს, კოეფიციენტები დათვლილი უნდა იყოს მთელ დაგეგმილ პერიოდზე და ასევე წარმოდგენილი უნდა იყოს თითოეულის საშუალო და ჯამური მაჩვენებელი</w:t>
      </w:r>
    </w:p>
    <w:p w14:paraId="01E58346" w14:textId="77777777" w:rsidR="00CE2A9E" w:rsidRPr="00B8052C" w:rsidRDefault="00CE2A9E" w:rsidP="00B8052C">
      <w:pPr>
        <w:pStyle w:val="ListParagraph"/>
        <w:spacing w:after="120" w:line="276" w:lineRule="auto"/>
        <w:ind w:left="792"/>
        <w:contextualSpacing w:val="0"/>
        <w:jc w:val="both"/>
        <w:rPr>
          <w:rFonts w:ascii="Sylfaen" w:hAnsi="Sylfaen" w:cs="Sylfaen"/>
          <w:lang w:val="ka-GE"/>
        </w:rPr>
      </w:pPr>
    </w:p>
    <w:p w14:paraId="3A084F0B" w14:textId="0AA42F6B" w:rsidR="00033D4F" w:rsidRPr="00B8052C" w:rsidRDefault="00632CCF" w:rsidP="00B8052C">
      <w:pPr>
        <w:pStyle w:val="ListParagraph"/>
        <w:numPr>
          <w:ilvl w:val="1"/>
          <w:numId w:val="23"/>
        </w:numPr>
        <w:spacing w:after="120" w:line="276" w:lineRule="auto"/>
        <w:contextualSpacing w:val="0"/>
        <w:jc w:val="both"/>
        <w:rPr>
          <w:rFonts w:ascii="Sylfaen" w:hAnsi="Sylfaen" w:cs="Sylfaen"/>
          <w:b/>
          <w:lang w:val="ka-GE"/>
        </w:rPr>
      </w:pPr>
      <w:r w:rsidRPr="00B8052C">
        <w:rPr>
          <w:rFonts w:ascii="Sylfaen" w:hAnsi="Sylfaen" w:cs="Sylfaen"/>
          <w:b/>
          <w:lang w:val="ka-GE"/>
        </w:rPr>
        <w:t>აუცილებელი კოეფიციენტების ჩამონათვალი და მათი გაანგარიშების ფორმულები:</w:t>
      </w:r>
    </w:p>
    <w:p w14:paraId="57BBC72E" w14:textId="7EB27802" w:rsidR="00632CCF" w:rsidRPr="00B8052C" w:rsidRDefault="00AD2061" w:rsidP="00B8052C">
      <w:pPr>
        <w:spacing w:after="120" w:line="276" w:lineRule="auto"/>
        <w:ind w:firstLine="720"/>
        <w:jc w:val="both"/>
        <w:rPr>
          <w:rFonts w:ascii="Sylfaen" w:hAnsi="Sylfaen" w:cs="Sylfaen"/>
          <w:b/>
          <w:lang w:val="ka-GE"/>
        </w:rPr>
      </w:pPr>
      <w:r w:rsidRPr="00B8052C">
        <w:rPr>
          <w:rFonts w:ascii="Sylfaen" w:hAnsi="Sylfaen" w:cs="Sylfaen"/>
          <w:b/>
          <w:lang w:val="ka-GE"/>
        </w:rPr>
        <w:t>ლიკვიდურობის კოეფიციენტები:</w:t>
      </w:r>
    </w:p>
    <w:p w14:paraId="5E4B238A" w14:textId="052D56B8" w:rsidR="002F6BFE" w:rsidRPr="00B8052C" w:rsidRDefault="002F6BFE" w:rsidP="00B8052C">
      <w:pPr>
        <w:pStyle w:val="ListParagraph"/>
        <w:numPr>
          <w:ilvl w:val="2"/>
          <w:numId w:val="23"/>
        </w:numPr>
        <w:spacing w:after="120" w:line="276" w:lineRule="auto"/>
        <w:contextualSpacing w:val="0"/>
        <w:jc w:val="both"/>
        <w:rPr>
          <w:rFonts w:ascii="Sylfaen" w:hAnsi="Sylfaen" w:cs="Sylfaen"/>
          <w:lang w:val="ka-GE"/>
        </w:rPr>
      </w:pPr>
      <w:r w:rsidRPr="00B8052C">
        <w:rPr>
          <w:rFonts w:ascii="Sylfaen" w:hAnsi="Sylfaen" w:cs="Sylfaen"/>
          <w:lang w:val="ka-GE"/>
        </w:rPr>
        <w:lastRenderedPageBreak/>
        <w:t>მიმდინარე ლიკვიდურობის კოეფიციენტი (Current Ratio) - მიმდინარე აქტივები</w:t>
      </w:r>
      <w:r w:rsidR="00B645FF" w:rsidRPr="00B8052C">
        <w:rPr>
          <w:rFonts w:ascii="Sylfaen" w:hAnsi="Sylfaen" w:cs="Sylfaen"/>
          <w:lang w:val="ka-GE"/>
        </w:rPr>
        <w:t>ს</w:t>
      </w:r>
      <w:r w:rsidRPr="00B8052C">
        <w:rPr>
          <w:rFonts w:ascii="Sylfaen" w:hAnsi="Sylfaen" w:cs="Sylfaen"/>
          <w:lang w:val="ka-GE"/>
        </w:rPr>
        <w:t xml:space="preserve"> </w:t>
      </w:r>
      <w:r w:rsidR="004869E1" w:rsidRPr="00B8052C">
        <w:rPr>
          <w:rFonts w:ascii="Sylfaen" w:hAnsi="Sylfaen" w:cs="Sylfaen"/>
          <w:b/>
          <w:i/>
          <w:lang w:val="ka-GE"/>
        </w:rPr>
        <w:t>შეფარდება</w:t>
      </w:r>
      <w:r w:rsidR="004869E1" w:rsidRPr="00B8052C">
        <w:rPr>
          <w:rFonts w:ascii="Sylfaen" w:hAnsi="Sylfaen" w:cs="Sylfaen"/>
          <w:lang w:val="ka-GE"/>
        </w:rPr>
        <w:t xml:space="preserve"> </w:t>
      </w:r>
      <w:r w:rsidRPr="00B8052C">
        <w:rPr>
          <w:rFonts w:ascii="Sylfaen" w:hAnsi="Sylfaen" w:cs="Sylfaen"/>
          <w:lang w:val="ka-GE"/>
        </w:rPr>
        <w:t>მიმდინარე ვალდებულებებ</w:t>
      </w:r>
      <w:r w:rsidR="00B645FF" w:rsidRPr="00B8052C">
        <w:rPr>
          <w:rFonts w:ascii="Sylfaen" w:hAnsi="Sylfaen" w:cs="Sylfaen"/>
          <w:lang w:val="ka-GE"/>
        </w:rPr>
        <w:t>თან</w:t>
      </w:r>
    </w:p>
    <w:p w14:paraId="469BC83B" w14:textId="77777777" w:rsidR="00CE2A9E" w:rsidRPr="00B8052C" w:rsidRDefault="00CE2A9E" w:rsidP="00B8052C">
      <w:pPr>
        <w:pStyle w:val="ListParagraph"/>
        <w:spacing w:after="120" w:line="276" w:lineRule="auto"/>
        <w:ind w:left="1224"/>
        <w:contextualSpacing w:val="0"/>
        <w:jc w:val="both"/>
        <w:rPr>
          <w:rFonts w:ascii="Sylfaen" w:hAnsi="Sylfaen" w:cs="Sylfaen"/>
          <w:lang w:val="ka-GE"/>
        </w:rPr>
      </w:pPr>
    </w:p>
    <w:p w14:paraId="67FB8EFB" w14:textId="42E89BF9" w:rsidR="002F6BFE" w:rsidRPr="00B8052C" w:rsidRDefault="002F6BFE" w:rsidP="00B8052C">
      <w:pPr>
        <w:pStyle w:val="ListParagraph"/>
        <w:numPr>
          <w:ilvl w:val="2"/>
          <w:numId w:val="23"/>
        </w:numPr>
        <w:spacing w:after="120" w:line="276" w:lineRule="auto"/>
        <w:contextualSpacing w:val="0"/>
        <w:jc w:val="both"/>
        <w:rPr>
          <w:rFonts w:ascii="Sylfaen" w:hAnsi="Sylfaen" w:cs="Sylfaen"/>
          <w:lang w:val="ka-GE"/>
        </w:rPr>
      </w:pPr>
      <w:r w:rsidRPr="00B8052C">
        <w:rPr>
          <w:rFonts w:ascii="Sylfaen" w:hAnsi="Sylfaen" w:cs="Sylfaen"/>
          <w:lang w:val="ka-GE"/>
        </w:rPr>
        <w:t>სწრაფი ლიკვიდურობის კოეფიციენტი (Quick Ratio) - მიმდინარე აქტივებს</w:t>
      </w:r>
      <w:r w:rsidR="004869E1" w:rsidRPr="00B8052C">
        <w:rPr>
          <w:rFonts w:ascii="Sylfaen" w:hAnsi="Sylfaen" w:cs="Sylfaen"/>
          <w:lang w:val="ka-GE"/>
        </w:rPr>
        <w:t xml:space="preserve"> </w:t>
      </w:r>
      <w:r w:rsidR="004869E1" w:rsidRPr="00B8052C">
        <w:rPr>
          <w:rFonts w:ascii="Sylfaen" w:hAnsi="Sylfaen" w:cs="Sylfaen"/>
          <w:b/>
          <w:i/>
          <w:lang w:val="ka-GE"/>
        </w:rPr>
        <w:t>გამოკლებული</w:t>
      </w:r>
      <w:r w:rsidR="004869E1" w:rsidRPr="00B8052C">
        <w:rPr>
          <w:rFonts w:ascii="Sylfaen" w:hAnsi="Sylfaen" w:cs="Sylfaen"/>
          <w:lang w:val="ka-GE"/>
        </w:rPr>
        <w:t xml:space="preserve"> </w:t>
      </w:r>
      <w:r w:rsidRPr="00B8052C">
        <w:rPr>
          <w:rFonts w:ascii="Sylfaen" w:hAnsi="Sylfaen" w:cs="Sylfaen"/>
          <w:lang w:val="ka-GE"/>
        </w:rPr>
        <w:t xml:space="preserve">მარაგები </w:t>
      </w:r>
      <w:r w:rsidR="008452E6" w:rsidRPr="00B8052C">
        <w:rPr>
          <w:rFonts w:ascii="Sylfaen" w:hAnsi="Sylfaen" w:cs="Sylfaen"/>
          <w:b/>
          <w:i/>
          <w:lang w:val="ka-GE"/>
        </w:rPr>
        <w:t>შეფარდებული</w:t>
      </w:r>
      <w:r w:rsidRPr="00B8052C">
        <w:rPr>
          <w:rFonts w:ascii="Sylfaen" w:hAnsi="Sylfaen" w:cs="Sylfaen"/>
          <w:lang w:val="ka-GE"/>
        </w:rPr>
        <w:t xml:space="preserve"> მიმდინარე ვალდებულებებზე</w:t>
      </w:r>
    </w:p>
    <w:p w14:paraId="4217B9C1" w14:textId="77777777" w:rsidR="00CE2A9E" w:rsidRPr="00B8052C" w:rsidRDefault="00CE2A9E" w:rsidP="00B8052C">
      <w:pPr>
        <w:pStyle w:val="ListParagraph"/>
        <w:spacing w:after="120" w:line="276" w:lineRule="auto"/>
        <w:ind w:left="1224"/>
        <w:contextualSpacing w:val="0"/>
        <w:jc w:val="both"/>
        <w:rPr>
          <w:rFonts w:ascii="Sylfaen" w:hAnsi="Sylfaen" w:cs="Sylfaen"/>
          <w:lang w:val="ka-GE"/>
        </w:rPr>
      </w:pPr>
    </w:p>
    <w:p w14:paraId="1FB2E2C2" w14:textId="5E616A99" w:rsidR="002F6BFE" w:rsidRPr="00B8052C" w:rsidRDefault="002F6BFE" w:rsidP="00B8052C">
      <w:pPr>
        <w:pStyle w:val="ListParagraph"/>
        <w:numPr>
          <w:ilvl w:val="2"/>
          <w:numId w:val="23"/>
        </w:numPr>
        <w:spacing w:after="120" w:line="276" w:lineRule="auto"/>
        <w:contextualSpacing w:val="0"/>
        <w:jc w:val="both"/>
        <w:rPr>
          <w:rFonts w:ascii="Sylfaen" w:hAnsi="Sylfaen" w:cs="Sylfaen"/>
          <w:lang w:val="ka-GE"/>
        </w:rPr>
      </w:pPr>
      <w:r w:rsidRPr="00B8052C">
        <w:rPr>
          <w:rFonts w:ascii="Sylfaen" w:hAnsi="Sylfaen" w:cs="Sylfaen"/>
          <w:lang w:val="ka-GE"/>
        </w:rPr>
        <w:t>საბრუნავი კაპიტალი (Working Capital) – მიმდინარე აქტივებს</w:t>
      </w:r>
      <w:r w:rsidR="008452E6" w:rsidRPr="00B8052C">
        <w:rPr>
          <w:rFonts w:ascii="Sylfaen" w:hAnsi="Sylfaen" w:cs="Sylfaen"/>
          <w:lang w:val="ka-GE"/>
        </w:rPr>
        <w:t xml:space="preserve"> </w:t>
      </w:r>
      <w:r w:rsidR="008452E6" w:rsidRPr="00B8052C">
        <w:rPr>
          <w:rFonts w:ascii="Sylfaen" w:hAnsi="Sylfaen" w:cs="Sylfaen"/>
          <w:b/>
          <w:i/>
          <w:lang w:val="ka-GE"/>
        </w:rPr>
        <w:t>გამოკლებული</w:t>
      </w:r>
      <w:r w:rsidR="008452E6" w:rsidRPr="00B8052C">
        <w:rPr>
          <w:rFonts w:ascii="Sylfaen" w:hAnsi="Sylfaen" w:cs="Sylfaen"/>
          <w:lang w:val="ka-GE"/>
        </w:rPr>
        <w:t xml:space="preserve"> </w:t>
      </w:r>
      <w:r w:rsidRPr="00B8052C">
        <w:rPr>
          <w:rFonts w:ascii="Sylfaen" w:hAnsi="Sylfaen" w:cs="Sylfaen"/>
          <w:lang w:val="ka-GE"/>
        </w:rPr>
        <w:t>მიმდინარე ვალდებულებები</w:t>
      </w:r>
    </w:p>
    <w:p w14:paraId="11FBB20A" w14:textId="77777777" w:rsidR="00CE2A9E" w:rsidRPr="00B8052C" w:rsidRDefault="00CE2A9E" w:rsidP="00B8052C">
      <w:pPr>
        <w:pStyle w:val="ListParagraph"/>
        <w:spacing w:after="120" w:line="276" w:lineRule="auto"/>
        <w:ind w:left="1224"/>
        <w:contextualSpacing w:val="0"/>
        <w:jc w:val="both"/>
        <w:rPr>
          <w:rFonts w:ascii="Sylfaen" w:hAnsi="Sylfaen" w:cs="Sylfaen"/>
          <w:lang w:val="ka-GE"/>
        </w:rPr>
      </w:pPr>
    </w:p>
    <w:p w14:paraId="397FEC3F" w14:textId="52EB3768" w:rsidR="002F6BFE" w:rsidRPr="00B8052C" w:rsidRDefault="002F6BFE" w:rsidP="00B8052C">
      <w:pPr>
        <w:spacing w:after="120" w:line="276" w:lineRule="auto"/>
        <w:ind w:firstLine="720"/>
        <w:jc w:val="both"/>
        <w:rPr>
          <w:rFonts w:ascii="Sylfaen" w:hAnsi="Sylfaen" w:cs="Sylfaen"/>
          <w:b/>
          <w:lang w:val="ka-GE"/>
        </w:rPr>
      </w:pPr>
      <w:r w:rsidRPr="00B8052C">
        <w:rPr>
          <w:rFonts w:ascii="Sylfaen" w:hAnsi="Sylfaen" w:cs="Sylfaen"/>
          <w:b/>
          <w:lang w:val="ka-GE"/>
        </w:rPr>
        <w:t>მომგებიანობის კოეფიციენტები:</w:t>
      </w:r>
    </w:p>
    <w:p w14:paraId="192D296A" w14:textId="0EA263B2" w:rsidR="00757D77" w:rsidRPr="00B8052C" w:rsidRDefault="00757D77" w:rsidP="00B8052C">
      <w:pPr>
        <w:pStyle w:val="ListParagraph"/>
        <w:numPr>
          <w:ilvl w:val="2"/>
          <w:numId w:val="23"/>
        </w:numPr>
        <w:spacing w:after="120" w:line="276" w:lineRule="auto"/>
        <w:contextualSpacing w:val="0"/>
        <w:jc w:val="both"/>
        <w:rPr>
          <w:rFonts w:ascii="Sylfaen" w:hAnsi="Sylfaen" w:cs="Sylfaen"/>
          <w:lang w:val="ka-GE"/>
        </w:rPr>
      </w:pPr>
      <w:r w:rsidRPr="00B8052C">
        <w:rPr>
          <w:rFonts w:ascii="Sylfaen" w:hAnsi="Sylfaen" w:cs="Sylfaen"/>
          <w:lang w:val="ka-GE"/>
        </w:rPr>
        <w:t xml:space="preserve">ერთობლივი მოგების მარჟა (Gross Profit Margin) - ერთობლივი მოგება </w:t>
      </w:r>
      <w:r w:rsidR="00C83AE3" w:rsidRPr="00B8052C">
        <w:rPr>
          <w:rFonts w:ascii="Sylfaen" w:hAnsi="Sylfaen" w:cs="Sylfaen"/>
          <w:b/>
          <w:i/>
          <w:lang w:val="ka-GE"/>
        </w:rPr>
        <w:t>შეფარდებული</w:t>
      </w:r>
      <w:r w:rsidRPr="00B8052C">
        <w:rPr>
          <w:rFonts w:ascii="Sylfaen" w:hAnsi="Sylfaen" w:cs="Sylfaen"/>
          <w:lang w:val="ka-GE"/>
        </w:rPr>
        <w:t xml:space="preserve"> შემოსავალი რეალიზაციიდან</w:t>
      </w:r>
    </w:p>
    <w:p w14:paraId="4FCAA24A" w14:textId="77777777" w:rsidR="00CE2A9E" w:rsidRPr="00B8052C" w:rsidRDefault="00CE2A9E" w:rsidP="00B8052C">
      <w:pPr>
        <w:pStyle w:val="ListParagraph"/>
        <w:spacing w:after="120" w:line="276" w:lineRule="auto"/>
        <w:ind w:left="1224"/>
        <w:contextualSpacing w:val="0"/>
        <w:jc w:val="both"/>
        <w:rPr>
          <w:rFonts w:ascii="Sylfaen" w:hAnsi="Sylfaen" w:cs="Sylfaen"/>
          <w:lang w:val="ka-GE"/>
        </w:rPr>
      </w:pPr>
    </w:p>
    <w:p w14:paraId="24B973FD" w14:textId="6ACF1AD9" w:rsidR="002F6BFE" w:rsidRPr="00B8052C" w:rsidRDefault="00757D77" w:rsidP="00B8052C">
      <w:pPr>
        <w:pStyle w:val="ListParagraph"/>
        <w:numPr>
          <w:ilvl w:val="2"/>
          <w:numId w:val="23"/>
        </w:numPr>
        <w:spacing w:after="120" w:line="276" w:lineRule="auto"/>
        <w:contextualSpacing w:val="0"/>
        <w:jc w:val="both"/>
        <w:rPr>
          <w:rFonts w:ascii="Sylfaen" w:hAnsi="Sylfaen" w:cs="Sylfaen"/>
          <w:lang w:val="ka-GE"/>
        </w:rPr>
      </w:pPr>
      <w:r w:rsidRPr="00B8052C">
        <w:rPr>
          <w:rFonts w:ascii="Sylfaen" w:hAnsi="Sylfaen" w:cs="Sylfaen"/>
          <w:lang w:val="ka-GE"/>
        </w:rPr>
        <w:t xml:space="preserve">წმინდა მოგების მარჟა (Net Profit Margin) - წმინდა მოგება </w:t>
      </w:r>
      <w:r w:rsidR="00C83AE3" w:rsidRPr="00B8052C">
        <w:rPr>
          <w:rFonts w:ascii="Sylfaen" w:hAnsi="Sylfaen" w:cs="Sylfaen"/>
          <w:b/>
          <w:i/>
          <w:lang w:val="ka-GE"/>
        </w:rPr>
        <w:t>შეფარდებული</w:t>
      </w:r>
      <w:r w:rsidRPr="00B8052C">
        <w:rPr>
          <w:rFonts w:ascii="Sylfaen" w:hAnsi="Sylfaen" w:cs="Sylfaen"/>
          <w:lang w:val="ka-GE"/>
        </w:rPr>
        <w:t xml:space="preserve"> შემოსავალი რეალიზაციიდან</w:t>
      </w:r>
    </w:p>
    <w:p w14:paraId="737705E9" w14:textId="77777777" w:rsidR="00CE2A9E" w:rsidRPr="00B8052C" w:rsidRDefault="00CE2A9E" w:rsidP="00B8052C">
      <w:pPr>
        <w:pStyle w:val="ListParagraph"/>
        <w:spacing w:after="120" w:line="276" w:lineRule="auto"/>
        <w:ind w:left="1224"/>
        <w:contextualSpacing w:val="0"/>
        <w:jc w:val="both"/>
        <w:rPr>
          <w:rFonts w:ascii="Sylfaen" w:hAnsi="Sylfaen" w:cs="Sylfaen"/>
          <w:lang w:val="ka-GE"/>
        </w:rPr>
      </w:pPr>
    </w:p>
    <w:p w14:paraId="249A659A" w14:textId="10502E6C" w:rsidR="00526779" w:rsidRPr="00B8052C" w:rsidRDefault="00526779" w:rsidP="00B8052C">
      <w:pPr>
        <w:spacing w:after="120" w:line="276" w:lineRule="auto"/>
        <w:ind w:firstLine="720"/>
        <w:jc w:val="both"/>
        <w:rPr>
          <w:rFonts w:ascii="Sylfaen" w:hAnsi="Sylfaen" w:cs="Sylfaen"/>
          <w:b/>
          <w:lang w:val="ka-GE"/>
        </w:rPr>
      </w:pPr>
      <w:r w:rsidRPr="00B8052C">
        <w:rPr>
          <w:rFonts w:ascii="Sylfaen" w:hAnsi="Sylfaen" w:cs="Sylfaen"/>
          <w:b/>
          <w:lang w:val="ka-GE"/>
        </w:rPr>
        <w:t>ეფექტურობის კოეფიციენტები:</w:t>
      </w:r>
    </w:p>
    <w:p w14:paraId="4F24ACED" w14:textId="57DF7273" w:rsidR="00A65541" w:rsidRPr="00B8052C" w:rsidRDefault="00526779" w:rsidP="00B8052C">
      <w:pPr>
        <w:pStyle w:val="ListParagraph"/>
        <w:numPr>
          <w:ilvl w:val="2"/>
          <w:numId w:val="23"/>
        </w:numPr>
        <w:spacing w:after="120" w:line="276" w:lineRule="auto"/>
        <w:contextualSpacing w:val="0"/>
        <w:jc w:val="both"/>
        <w:rPr>
          <w:rFonts w:ascii="Sylfaen" w:hAnsi="Sylfaen" w:cs="Sylfaen"/>
          <w:lang w:val="ka-GE"/>
        </w:rPr>
      </w:pPr>
      <w:r w:rsidRPr="00B8052C">
        <w:rPr>
          <w:rFonts w:ascii="Sylfaen" w:hAnsi="Sylfaen" w:cs="Sylfaen"/>
          <w:lang w:val="ka-GE"/>
        </w:rPr>
        <w:t>წმინდა მოგება</w:t>
      </w:r>
      <w:r w:rsidR="000A13A3" w:rsidRPr="00B8052C">
        <w:rPr>
          <w:rFonts w:ascii="Sylfaen" w:hAnsi="Sylfaen" w:cs="Sylfaen"/>
          <w:lang w:val="ka-GE"/>
        </w:rPr>
        <w:t xml:space="preserve"> </w:t>
      </w:r>
      <w:r w:rsidR="000A13A3" w:rsidRPr="00B8052C">
        <w:rPr>
          <w:rFonts w:ascii="Sylfaen" w:hAnsi="Sylfaen" w:cs="Sylfaen"/>
          <w:b/>
          <w:i/>
          <w:lang w:val="ka-GE"/>
        </w:rPr>
        <w:t>შეფარდებული</w:t>
      </w:r>
      <w:r w:rsidR="000A13A3" w:rsidRPr="00B8052C">
        <w:rPr>
          <w:rFonts w:ascii="Sylfaen" w:hAnsi="Sylfaen" w:cs="Sylfaen"/>
          <w:lang w:val="ka-GE"/>
        </w:rPr>
        <w:t xml:space="preserve"> </w:t>
      </w:r>
      <w:r w:rsidRPr="00B8052C">
        <w:rPr>
          <w:rFonts w:ascii="Sylfaen" w:hAnsi="Sylfaen" w:cs="Sylfaen"/>
          <w:lang w:val="ka-GE"/>
        </w:rPr>
        <w:t>მთლიან აქტივებზე</w:t>
      </w:r>
    </w:p>
    <w:p w14:paraId="0C9572B5" w14:textId="77777777" w:rsidR="00CE2A9E" w:rsidRPr="00B8052C" w:rsidRDefault="00CE2A9E" w:rsidP="00B8052C">
      <w:pPr>
        <w:pStyle w:val="ListParagraph"/>
        <w:spacing w:after="120" w:line="276" w:lineRule="auto"/>
        <w:ind w:left="1224"/>
        <w:contextualSpacing w:val="0"/>
        <w:jc w:val="both"/>
        <w:rPr>
          <w:rFonts w:ascii="Sylfaen" w:hAnsi="Sylfaen" w:cs="Sylfaen"/>
          <w:lang w:val="ka-GE"/>
        </w:rPr>
      </w:pPr>
    </w:p>
    <w:p w14:paraId="6F1199C2" w14:textId="38853DF5" w:rsidR="00526779" w:rsidRPr="00B8052C" w:rsidRDefault="00526779" w:rsidP="00B8052C">
      <w:pPr>
        <w:pStyle w:val="ListParagraph"/>
        <w:numPr>
          <w:ilvl w:val="2"/>
          <w:numId w:val="23"/>
        </w:numPr>
        <w:spacing w:after="120" w:line="276" w:lineRule="auto"/>
        <w:contextualSpacing w:val="0"/>
        <w:jc w:val="both"/>
        <w:rPr>
          <w:rFonts w:ascii="Sylfaen" w:hAnsi="Sylfaen" w:cs="Sylfaen"/>
          <w:lang w:val="ka-GE"/>
        </w:rPr>
      </w:pPr>
      <w:r w:rsidRPr="00B8052C">
        <w:rPr>
          <w:rFonts w:ascii="Sylfaen" w:hAnsi="Sylfaen" w:cs="Sylfaen"/>
          <w:lang w:val="ka-GE"/>
        </w:rPr>
        <w:t>წმინდა მოგება</w:t>
      </w:r>
      <w:r w:rsidR="000A13A3" w:rsidRPr="00B8052C">
        <w:rPr>
          <w:rFonts w:ascii="Sylfaen" w:hAnsi="Sylfaen" w:cs="Sylfaen"/>
          <w:lang w:val="ka-GE"/>
        </w:rPr>
        <w:t xml:space="preserve"> </w:t>
      </w:r>
      <w:r w:rsidR="000A13A3" w:rsidRPr="00B8052C">
        <w:rPr>
          <w:rFonts w:ascii="Sylfaen" w:hAnsi="Sylfaen" w:cs="Sylfaen"/>
          <w:b/>
          <w:i/>
          <w:lang w:val="ka-GE"/>
        </w:rPr>
        <w:t xml:space="preserve">შეფარდებული </w:t>
      </w:r>
      <w:r w:rsidRPr="00B8052C">
        <w:rPr>
          <w:rFonts w:ascii="Sylfaen" w:hAnsi="Sylfaen" w:cs="Sylfaen"/>
          <w:lang w:val="ka-GE"/>
        </w:rPr>
        <w:t>მთლიან კაპიტალზე</w:t>
      </w:r>
    </w:p>
    <w:p w14:paraId="4DF2BA3D" w14:textId="77777777" w:rsidR="00CE2A9E" w:rsidRPr="00B8052C" w:rsidRDefault="00CE2A9E" w:rsidP="00B8052C">
      <w:pPr>
        <w:pStyle w:val="ListParagraph"/>
        <w:spacing w:after="120" w:line="276" w:lineRule="auto"/>
        <w:ind w:left="1224"/>
        <w:contextualSpacing w:val="0"/>
        <w:jc w:val="both"/>
        <w:rPr>
          <w:rFonts w:ascii="Sylfaen" w:hAnsi="Sylfaen" w:cs="Sylfaen"/>
          <w:lang w:val="ka-GE"/>
        </w:rPr>
      </w:pPr>
    </w:p>
    <w:p w14:paraId="4E2CE06F" w14:textId="5D0DF23F" w:rsidR="0091743F" w:rsidRPr="00B8052C" w:rsidRDefault="0091743F" w:rsidP="00B8052C">
      <w:pPr>
        <w:spacing w:after="120" w:line="276" w:lineRule="auto"/>
        <w:ind w:firstLine="720"/>
        <w:jc w:val="both"/>
        <w:rPr>
          <w:rFonts w:ascii="Sylfaen" w:hAnsi="Sylfaen" w:cs="Sylfaen"/>
          <w:lang w:val="ka-GE"/>
        </w:rPr>
      </w:pPr>
      <w:r w:rsidRPr="00B8052C">
        <w:rPr>
          <w:rFonts w:ascii="Sylfaen" w:hAnsi="Sylfaen" w:cs="Sylfaen"/>
          <w:b/>
          <w:lang w:val="ka-GE"/>
        </w:rPr>
        <w:t>სხვა კოეფიციენტები</w:t>
      </w:r>
      <w:r w:rsidRPr="00B8052C">
        <w:rPr>
          <w:rFonts w:ascii="Sylfaen" w:hAnsi="Sylfaen" w:cs="Sylfaen"/>
          <w:lang w:val="ka-GE"/>
        </w:rPr>
        <w:t xml:space="preserve"> - საწარმოს სპეციფიკიდან გამომდინარე შეზღუდული არ არის</w:t>
      </w:r>
      <w:r w:rsidR="000F56A9" w:rsidRPr="00B8052C">
        <w:rPr>
          <w:rFonts w:ascii="Sylfaen" w:hAnsi="Sylfaen" w:cs="Sylfaen"/>
          <w:lang w:val="ka-GE"/>
        </w:rPr>
        <w:t xml:space="preserve"> </w:t>
      </w:r>
      <w:r w:rsidRPr="00B8052C">
        <w:rPr>
          <w:rFonts w:ascii="Sylfaen" w:hAnsi="Sylfaen" w:cs="Sylfaen"/>
          <w:lang w:val="ka-GE"/>
        </w:rPr>
        <w:t>სხვა კოეფიციენტების დამატება, ამგვარი დამატება შესაძლებელია განხორციელდეს</w:t>
      </w:r>
      <w:r w:rsidR="000F56A9" w:rsidRPr="00B8052C">
        <w:rPr>
          <w:rFonts w:ascii="Sylfaen" w:hAnsi="Sylfaen" w:cs="Sylfaen"/>
          <w:lang w:val="ka-GE"/>
        </w:rPr>
        <w:t xml:space="preserve"> </w:t>
      </w:r>
      <w:r w:rsidRPr="00B8052C">
        <w:rPr>
          <w:rFonts w:ascii="Sylfaen" w:hAnsi="Sylfaen" w:cs="Sylfaen"/>
          <w:lang w:val="ka-GE"/>
        </w:rPr>
        <w:t>ბენეფიციარის</w:t>
      </w:r>
      <w:r w:rsidR="00375F75" w:rsidRPr="00B8052C">
        <w:rPr>
          <w:rFonts w:ascii="Sylfaen" w:hAnsi="Sylfaen" w:cs="Sylfaen"/>
          <w:lang w:val="ka-GE"/>
        </w:rPr>
        <w:t xml:space="preserve"> სურვილით</w:t>
      </w:r>
      <w:r w:rsidRPr="00B8052C">
        <w:rPr>
          <w:rFonts w:ascii="Sylfaen" w:hAnsi="Sylfaen" w:cs="Sylfaen"/>
          <w:lang w:val="ka-GE"/>
        </w:rPr>
        <w:t xml:space="preserve"> ან/და </w:t>
      </w:r>
      <w:r w:rsidR="00E14B98" w:rsidRPr="00B8052C">
        <w:rPr>
          <w:rFonts w:ascii="Sylfaen" w:hAnsi="Sylfaen" w:cs="Sylfaen"/>
          <w:lang w:val="ka-GE"/>
        </w:rPr>
        <w:t>სამინისტროს</w:t>
      </w:r>
      <w:r w:rsidRPr="00B8052C">
        <w:rPr>
          <w:rFonts w:ascii="Sylfaen" w:hAnsi="Sylfaen" w:cs="Sylfaen"/>
          <w:lang w:val="ka-GE"/>
        </w:rPr>
        <w:t xml:space="preserve"> </w:t>
      </w:r>
      <w:r w:rsidR="00E14B98" w:rsidRPr="00B8052C">
        <w:rPr>
          <w:rFonts w:ascii="Sylfaen" w:hAnsi="Sylfaen" w:cs="Sylfaen"/>
          <w:lang w:val="ka-GE"/>
        </w:rPr>
        <w:t>მოთხოვნით</w:t>
      </w:r>
      <w:r w:rsidRPr="00B8052C">
        <w:rPr>
          <w:rFonts w:ascii="Sylfaen" w:hAnsi="Sylfaen" w:cs="Sylfaen"/>
          <w:lang w:val="ka-GE"/>
        </w:rPr>
        <w:t>.</w:t>
      </w:r>
    </w:p>
    <w:p w14:paraId="63777B1C" w14:textId="77777777" w:rsidR="000A13A3" w:rsidRPr="00B8052C" w:rsidRDefault="000A13A3" w:rsidP="00B8052C">
      <w:pPr>
        <w:spacing w:after="120" w:line="276" w:lineRule="auto"/>
        <w:ind w:firstLine="720"/>
        <w:jc w:val="both"/>
        <w:rPr>
          <w:rFonts w:ascii="Sylfaen" w:hAnsi="Sylfaen" w:cs="Sylfaen"/>
          <w:lang w:val="ka-GE"/>
        </w:rPr>
      </w:pPr>
    </w:p>
    <w:p w14:paraId="78A4DE0D" w14:textId="308C5043" w:rsidR="00262C81" w:rsidRPr="00B8052C" w:rsidRDefault="00262C81" w:rsidP="00B8052C">
      <w:pPr>
        <w:pStyle w:val="Heading1"/>
        <w:spacing w:before="0" w:after="120" w:line="276" w:lineRule="auto"/>
        <w:jc w:val="both"/>
        <w:rPr>
          <w:rFonts w:ascii="Sylfaen" w:hAnsi="Sylfaen" w:cs="Sylfaen"/>
          <w:b/>
          <w:color w:val="auto"/>
          <w:sz w:val="24"/>
          <w:szCs w:val="24"/>
          <w:lang w:val="ka-GE"/>
        </w:rPr>
      </w:pPr>
      <w:bookmarkStart w:id="43" w:name="_Toc214873659"/>
      <w:r w:rsidRPr="00B8052C">
        <w:rPr>
          <w:rFonts w:ascii="Sylfaen" w:hAnsi="Sylfaen" w:cs="Sylfaen"/>
          <w:b/>
          <w:color w:val="auto"/>
          <w:sz w:val="24"/>
          <w:szCs w:val="24"/>
          <w:lang w:val="ka-GE"/>
        </w:rPr>
        <w:t xml:space="preserve">თავი </w:t>
      </w:r>
      <w:r w:rsidR="001B703A" w:rsidRPr="00B8052C">
        <w:rPr>
          <w:rFonts w:ascii="Sylfaen" w:hAnsi="Sylfaen" w:cs="Sylfaen"/>
          <w:b/>
          <w:color w:val="auto"/>
          <w:sz w:val="24"/>
          <w:szCs w:val="24"/>
        </w:rPr>
        <w:t>I</w:t>
      </w:r>
      <w:r w:rsidRPr="00B8052C">
        <w:rPr>
          <w:rFonts w:ascii="Sylfaen" w:hAnsi="Sylfaen" w:cs="Sylfaen"/>
          <w:b/>
          <w:color w:val="auto"/>
          <w:sz w:val="24"/>
          <w:szCs w:val="24"/>
        </w:rPr>
        <w:t>X</w:t>
      </w:r>
      <w:r w:rsidRPr="00B8052C">
        <w:rPr>
          <w:rFonts w:ascii="Sylfaen" w:hAnsi="Sylfaen" w:cs="Sylfaen"/>
          <w:b/>
          <w:color w:val="auto"/>
          <w:sz w:val="24"/>
          <w:szCs w:val="24"/>
          <w:lang w:val="ka-GE"/>
        </w:rPr>
        <w:t xml:space="preserve"> - პროექტის განხორციელების რისკების ანალიზი და რისკების აღმოფხვრის გზები</w:t>
      </w:r>
      <w:bookmarkEnd w:id="43"/>
    </w:p>
    <w:p w14:paraId="2389328D" w14:textId="6C2D6C06" w:rsidR="00262C81" w:rsidRPr="00B8052C" w:rsidRDefault="008D15FE" w:rsidP="00B8052C">
      <w:pPr>
        <w:spacing w:after="120" w:line="276" w:lineRule="auto"/>
        <w:ind w:firstLine="720"/>
        <w:jc w:val="both"/>
        <w:rPr>
          <w:rFonts w:ascii="Sylfaen" w:hAnsi="Sylfaen" w:cs="Sylfaen"/>
          <w:lang w:val="ka-GE"/>
        </w:rPr>
      </w:pPr>
      <w:r w:rsidRPr="00B8052C">
        <w:rPr>
          <w:rFonts w:ascii="Sylfaen" w:hAnsi="Sylfaen" w:cs="Sylfaen"/>
          <w:lang w:val="ka-GE"/>
        </w:rPr>
        <w:t>ქვემოთ მოცემულ ცხრილში აღწერეთ პროექტის განხორციელების პროცესში შესაძლო რისკები</w:t>
      </w:r>
      <w:r w:rsidR="002A68C6" w:rsidRPr="00B8052C">
        <w:rPr>
          <w:rFonts w:ascii="Sylfaen" w:hAnsi="Sylfaen" w:cs="Sylfaen"/>
          <w:lang w:val="ka-GE"/>
        </w:rPr>
        <w:t>ს</w:t>
      </w:r>
      <w:r w:rsidR="00D3532C" w:rsidRPr="00B8052C">
        <w:rPr>
          <w:rFonts w:ascii="Sylfaen" w:hAnsi="Sylfaen" w:cs="Sylfaen"/>
          <w:lang w:val="ka-GE"/>
        </w:rPr>
        <w:t xml:space="preserve"> ალბათობ</w:t>
      </w:r>
      <w:r w:rsidR="00731335" w:rsidRPr="00B8052C">
        <w:rPr>
          <w:rFonts w:ascii="Sylfaen" w:hAnsi="Sylfaen" w:cs="Sylfaen"/>
          <w:lang w:val="ka-GE"/>
        </w:rPr>
        <w:t>ა</w:t>
      </w:r>
      <w:r w:rsidRPr="00B8052C">
        <w:rPr>
          <w:rFonts w:ascii="Sylfaen" w:hAnsi="Sylfaen" w:cs="Sylfaen"/>
          <w:lang w:val="ka-GE"/>
        </w:rPr>
        <w:t xml:space="preserve">, მათი </w:t>
      </w:r>
      <w:r w:rsidR="00FD4B65" w:rsidRPr="00B8052C">
        <w:rPr>
          <w:rFonts w:ascii="Sylfaen" w:hAnsi="Sylfaen" w:cs="Sylfaen"/>
          <w:lang w:val="ka-GE"/>
        </w:rPr>
        <w:t>გავლენ</w:t>
      </w:r>
      <w:r w:rsidR="00D3532C" w:rsidRPr="00B8052C">
        <w:rPr>
          <w:rFonts w:ascii="Sylfaen" w:hAnsi="Sylfaen" w:cs="Sylfaen"/>
          <w:lang w:val="ka-GE"/>
        </w:rPr>
        <w:t xml:space="preserve">ა და </w:t>
      </w:r>
      <w:r w:rsidR="00886334" w:rsidRPr="00B8052C">
        <w:rPr>
          <w:rFonts w:ascii="Sylfaen" w:hAnsi="Sylfaen" w:cs="Sylfaen"/>
          <w:lang w:val="ka-GE"/>
        </w:rPr>
        <w:t>საპასუხო ღონისძიებები.</w:t>
      </w:r>
    </w:p>
    <w:p w14:paraId="18678744" w14:textId="77777777" w:rsidR="00F1471E" w:rsidRPr="00B8052C" w:rsidRDefault="00F1471E" w:rsidP="00B8052C">
      <w:pPr>
        <w:spacing w:after="120" w:line="276" w:lineRule="auto"/>
        <w:ind w:firstLine="720"/>
        <w:jc w:val="both"/>
        <w:rPr>
          <w:rFonts w:ascii="Sylfaen" w:hAnsi="Sylfaen" w:cs="Sylfaen"/>
          <w:lang w:val="ka-GE"/>
        </w:rPr>
      </w:pPr>
    </w:p>
    <w:p w14:paraId="28F76B1A" w14:textId="3B1D4833" w:rsidR="00FF7A3C" w:rsidRPr="00B8052C" w:rsidRDefault="00FF7A3C" w:rsidP="00B8052C">
      <w:pPr>
        <w:spacing w:after="120" w:line="276" w:lineRule="auto"/>
        <w:ind w:firstLine="720"/>
        <w:jc w:val="right"/>
        <w:rPr>
          <w:rFonts w:ascii="Sylfaen" w:hAnsi="Sylfaen" w:cs="Sylfaen"/>
          <w:b/>
          <w:lang w:val="ru-RU"/>
        </w:rPr>
      </w:pPr>
      <w:r w:rsidRPr="00B8052C">
        <w:rPr>
          <w:rFonts w:ascii="Sylfaen" w:hAnsi="Sylfaen" w:cs="Sylfaen"/>
          <w:b/>
          <w:lang w:val="ka-GE"/>
        </w:rPr>
        <w:lastRenderedPageBreak/>
        <w:t xml:space="preserve">ცხრილი </w:t>
      </w:r>
      <w:r w:rsidRPr="00B8052C">
        <w:rPr>
          <w:rFonts w:ascii="Sylfaen" w:hAnsi="Sylfaen" w:cs="Sylfaen"/>
          <w:b/>
          <w:lang w:val="ru-RU"/>
        </w:rPr>
        <w:t>№1</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2688"/>
        <w:gridCol w:w="2689"/>
        <w:gridCol w:w="2688"/>
        <w:gridCol w:w="2689"/>
      </w:tblGrid>
      <w:tr w:rsidR="00C16DEB" w:rsidRPr="00B8052C" w14:paraId="1DE132D1" w14:textId="77777777" w:rsidTr="00C16DEB">
        <w:tc>
          <w:tcPr>
            <w:tcW w:w="2688" w:type="dxa"/>
            <w:shd w:val="clear" w:color="auto" w:fill="DEEAF6" w:themeFill="accent1" w:themeFillTint="33"/>
            <w:vAlign w:val="center"/>
          </w:tcPr>
          <w:p w14:paraId="6283CC53" w14:textId="6652DAAE" w:rsidR="005A64E9" w:rsidRPr="00B8052C" w:rsidRDefault="005A64E9" w:rsidP="00B8052C">
            <w:pPr>
              <w:spacing w:after="120" w:line="276" w:lineRule="auto"/>
              <w:jc w:val="center"/>
              <w:rPr>
                <w:rFonts w:ascii="Sylfaen" w:eastAsia="Times New Roman" w:hAnsi="Sylfaen"/>
                <w:b/>
                <w:noProof/>
                <w:lang w:val="ka-GE"/>
              </w:rPr>
            </w:pPr>
            <w:r w:rsidRPr="00B8052C">
              <w:rPr>
                <w:rFonts w:ascii="Sylfaen" w:eastAsia="Times New Roman" w:hAnsi="Sylfaen"/>
                <w:b/>
                <w:noProof/>
                <w:lang w:val="ka-GE"/>
              </w:rPr>
              <w:t>რისკი</w:t>
            </w:r>
            <w:r w:rsidR="00C9711D" w:rsidRPr="00B8052C">
              <w:rPr>
                <w:rFonts w:ascii="Sylfaen" w:eastAsia="Times New Roman" w:hAnsi="Sylfaen"/>
                <w:b/>
                <w:noProof/>
                <w:lang w:val="ka-GE"/>
              </w:rPr>
              <w:t>ს დასახელება</w:t>
            </w:r>
          </w:p>
        </w:tc>
        <w:tc>
          <w:tcPr>
            <w:tcW w:w="2689" w:type="dxa"/>
            <w:shd w:val="clear" w:color="auto" w:fill="DEEAF6" w:themeFill="accent1" w:themeFillTint="33"/>
            <w:vAlign w:val="center"/>
          </w:tcPr>
          <w:p w14:paraId="75427B31" w14:textId="0115456F" w:rsidR="005A64E9" w:rsidRPr="00B8052C" w:rsidRDefault="005A64E9" w:rsidP="00EA4442">
            <w:pPr>
              <w:spacing w:after="120" w:line="276" w:lineRule="auto"/>
              <w:jc w:val="center"/>
              <w:rPr>
                <w:rFonts w:ascii="Sylfaen" w:eastAsia="Times New Roman" w:hAnsi="Sylfaen"/>
                <w:b/>
                <w:noProof/>
                <w:lang w:val="ka-GE"/>
              </w:rPr>
            </w:pPr>
            <w:r w:rsidRPr="00B8052C">
              <w:rPr>
                <w:rFonts w:ascii="Sylfaen" w:eastAsia="Times New Roman" w:hAnsi="Sylfaen"/>
                <w:b/>
                <w:noProof/>
                <w:lang w:val="ka-GE"/>
              </w:rPr>
              <w:t xml:space="preserve">რისკის </w:t>
            </w:r>
            <w:r w:rsidR="00D774B5" w:rsidRPr="00B8052C">
              <w:rPr>
                <w:rFonts w:ascii="Sylfaen" w:eastAsia="Times New Roman" w:hAnsi="Sylfaen"/>
                <w:b/>
                <w:noProof/>
                <w:lang w:val="ka-GE"/>
              </w:rPr>
              <w:t>გავლენა</w:t>
            </w:r>
            <w:r w:rsidRPr="00B8052C">
              <w:rPr>
                <w:rFonts w:ascii="Sylfaen" w:eastAsia="Times New Roman" w:hAnsi="Sylfaen"/>
                <w:b/>
                <w:noProof/>
                <w:lang w:val="ka-GE"/>
              </w:rPr>
              <w:t xml:space="preserve"> </w:t>
            </w:r>
            <w:r w:rsidRPr="00FF185B">
              <w:rPr>
                <w:rFonts w:ascii="Sylfaen" w:eastAsia="Times New Roman" w:hAnsi="Sylfaen"/>
                <w:b/>
                <w:noProof/>
                <w:color w:val="808080" w:themeColor="background1" w:themeShade="80"/>
                <w:sz w:val="16"/>
                <w:szCs w:val="16"/>
                <w:lang w:val="ka-GE"/>
              </w:rPr>
              <w:t xml:space="preserve">(პროექტის შეჩერება, </w:t>
            </w:r>
            <w:r w:rsidR="00EA4442">
              <w:rPr>
                <w:rFonts w:ascii="Sylfaen" w:eastAsia="Times New Roman" w:hAnsi="Sylfaen"/>
                <w:b/>
                <w:noProof/>
                <w:color w:val="808080" w:themeColor="background1" w:themeShade="80"/>
                <w:sz w:val="16"/>
                <w:szCs w:val="16"/>
                <w:lang w:val="ka-GE"/>
              </w:rPr>
              <w:t>ხანგრძლივი</w:t>
            </w:r>
            <w:r w:rsidRPr="00FF185B">
              <w:rPr>
                <w:rFonts w:ascii="Sylfaen" w:eastAsia="Times New Roman" w:hAnsi="Sylfaen"/>
                <w:b/>
                <w:noProof/>
                <w:color w:val="808080" w:themeColor="background1" w:themeShade="80"/>
                <w:sz w:val="16"/>
                <w:szCs w:val="16"/>
                <w:lang w:val="ka-GE"/>
              </w:rPr>
              <w:t xml:space="preserve"> დაყოვნება, უმნიშვნელო დაყოვნება)</w:t>
            </w:r>
          </w:p>
        </w:tc>
        <w:tc>
          <w:tcPr>
            <w:tcW w:w="2688" w:type="dxa"/>
            <w:shd w:val="clear" w:color="auto" w:fill="DEEAF6" w:themeFill="accent1" w:themeFillTint="33"/>
            <w:vAlign w:val="center"/>
          </w:tcPr>
          <w:p w14:paraId="127D0E59" w14:textId="77777777" w:rsidR="005A64E9" w:rsidRPr="00B8052C" w:rsidRDefault="005A64E9" w:rsidP="00B8052C">
            <w:pPr>
              <w:spacing w:after="120" w:line="276" w:lineRule="auto"/>
              <w:jc w:val="center"/>
              <w:rPr>
                <w:rFonts w:ascii="Sylfaen" w:eastAsia="Times New Roman" w:hAnsi="Sylfaen"/>
                <w:b/>
                <w:noProof/>
                <w:lang w:val="ka-GE"/>
              </w:rPr>
            </w:pPr>
            <w:r w:rsidRPr="00B8052C">
              <w:rPr>
                <w:rFonts w:ascii="Sylfaen" w:eastAsia="Times New Roman" w:hAnsi="Sylfaen"/>
                <w:b/>
                <w:noProof/>
                <w:lang w:val="ka-GE"/>
              </w:rPr>
              <w:t xml:space="preserve">რისკის ალბათობა </w:t>
            </w:r>
            <w:r w:rsidRPr="00FF185B">
              <w:rPr>
                <w:rFonts w:ascii="Sylfaen" w:eastAsia="Times New Roman" w:hAnsi="Sylfaen"/>
                <w:b/>
                <w:noProof/>
                <w:color w:val="808080" w:themeColor="background1" w:themeShade="80"/>
                <w:sz w:val="16"/>
                <w:szCs w:val="16"/>
                <w:lang w:val="ka-GE"/>
              </w:rPr>
              <w:t>(ძალიან მაღალი, მაღალი, საშუალო, დაბალი, ძალიან დაბალი)</w:t>
            </w:r>
          </w:p>
        </w:tc>
        <w:tc>
          <w:tcPr>
            <w:tcW w:w="2689" w:type="dxa"/>
            <w:shd w:val="clear" w:color="auto" w:fill="DEEAF6" w:themeFill="accent1" w:themeFillTint="33"/>
            <w:vAlign w:val="center"/>
          </w:tcPr>
          <w:p w14:paraId="629C366F" w14:textId="4F5E1DFA" w:rsidR="005A64E9" w:rsidRPr="00B8052C" w:rsidRDefault="00FB4D78" w:rsidP="00B8052C">
            <w:pPr>
              <w:spacing w:after="120" w:line="276" w:lineRule="auto"/>
              <w:jc w:val="center"/>
              <w:rPr>
                <w:rFonts w:ascii="Sylfaen" w:eastAsia="Times New Roman" w:hAnsi="Sylfaen"/>
                <w:b/>
                <w:noProof/>
                <w:lang w:val="ka-GE"/>
              </w:rPr>
            </w:pPr>
            <w:r w:rsidRPr="00B8052C">
              <w:rPr>
                <w:rFonts w:ascii="Sylfaen" w:eastAsia="Times New Roman" w:hAnsi="Sylfaen"/>
                <w:b/>
                <w:noProof/>
                <w:lang w:val="ka-GE"/>
              </w:rPr>
              <w:t>მინიმიზაცია / აღმოფხვრა</w:t>
            </w:r>
            <w:r w:rsidR="00C16DEB" w:rsidRPr="00B8052C">
              <w:rPr>
                <w:rFonts w:ascii="Sylfaen" w:eastAsia="Times New Roman" w:hAnsi="Sylfaen"/>
                <w:b/>
                <w:noProof/>
                <w:lang w:val="ka-GE"/>
              </w:rPr>
              <w:t xml:space="preserve"> </w:t>
            </w:r>
            <w:r w:rsidR="00C16DEB" w:rsidRPr="00FF185B">
              <w:rPr>
                <w:rFonts w:ascii="Sylfaen" w:eastAsia="Times New Roman" w:hAnsi="Sylfaen"/>
                <w:b/>
                <w:noProof/>
                <w:color w:val="808080" w:themeColor="background1" w:themeShade="80"/>
                <w:sz w:val="16"/>
                <w:szCs w:val="16"/>
                <w:lang w:val="ka-GE"/>
              </w:rPr>
              <w:t>(საპასუხო ღონისძიებები)</w:t>
            </w:r>
          </w:p>
        </w:tc>
      </w:tr>
      <w:tr w:rsidR="00C16DEB" w:rsidRPr="00B8052C" w14:paraId="53F0021B" w14:textId="77777777" w:rsidTr="00C16DEB">
        <w:tc>
          <w:tcPr>
            <w:tcW w:w="2688" w:type="dxa"/>
            <w:vAlign w:val="center"/>
          </w:tcPr>
          <w:p w14:paraId="63674461" w14:textId="5806BD60" w:rsidR="005A64E9" w:rsidRPr="00B8052C" w:rsidRDefault="005A64E9" w:rsidP="00B8052C">
            <w:pPr>
              <w:spacing w:after="120" w:line="276" w:lineRule="auto"/>
              <w:jc w:val="center"/>
              <w:rPr>
                <w:rFonts w:ascii="Sylfaen" w:eastAsia="Times New Roman" w:hAnsi="Sylfaen"/>
                <w:noProof/>
                <w:lang w:val="ka-GE"/>
              </w:rPr>
            </w:pPr>
          </w:p>
        </w:tc>
        <w:tc>
          <w:tcPr>
            <w:tcW w:w="2689" w:type="dxa"/>
            <w:vAlign w:val="center"/>
          </w:tcPr>
          <w:p w14:paraId="0BB72FE2" w14:textId="39E66D95" w:rsidR="005A64E9" w:rsidRPr="00B8052C" w:rsidRDefault="005A64E9" w:rsidP="00B8052C">
            <w:pPr>
              <w:spacing w:after="120" w:line="276" w:lineRule="auto"/>
              <w:jc w:val="center"/>
              <w:rPr>
                <w:rFonts w:ascii="Sylfaen" w:eastAsia="Times New Roman" w:hAnsi="Sylfaen"/>
                <w:noProof/>
                <w:lang w:val="ka-GE"/>
              </w:rPr>
            </w:pPr>
          </w:p>
        </w:tc>
        <w:tc>
          <w:tcPr>
            <w:tcW w:w="2688" w:type="dxa"/>
            <w:vAlign w:val="center"/>
          </w:tcPr>
          <w:p w14:paraId="0DB4A122" w14:textId="6C52A73B" w:rsidR="005A64E9" w:rsidRPr="00B8052C" w:rsidRDefault="005A64E9" w:rsidP="00B8052C">
            <w:pPr>
              <w:spacing w:after="120" w:line="276" w:lineRule="auto"/>
              <w:jc w:val="center"/>
              <w:rPr>
                <w:rFonts w:ascii="Sylfaen" w:eastAsia="Times New Roman" w:hAnsi="Sylfaen"/>
                <w:noProof/>
                <w:lang w:val="ka-GE"/>
              </w:rPr>
            </w:pPr>
          </w:p>
        </w:tc>
        <w:tc>
          <w:tcPr>
            <w:tcW w:w="2689" w:type="dxa"/>
            <w:vAlign w:val="center"/>
          </w:tcPr>
          <w:p w14:paraId="65965962" w14:textId="2EB4E219" w:rsidR="005A64E9" w:rsidRPr="00B8052C" w:rsidRDefault="005A64E9" w:rsidP="00B8052C">
            <w:pPr>
              <w:spacing w:after="120" w:line="276" w:lineRule="auto"/>
              <w:jc w:val="center"/>
              <w:rPr>
                <w:rFonts w:ascii="Sylfaen" w:eastAsia="Times New Roman" w:hAnsi="Sylfaen"/>
                <w:noProof/>
                <w:lang w:val="ka-GE"/>
              </w:rPr>
            </w:pPr>
          </w:p>
        </w:tc>
      </w:tr>
      <w:tr w:rsidR="00C16DEB" w:rsidRPr="00B8052C" w14:paraId="39BA4716" w14:textId="77777777" w:rsidTr="00C16DEB">
        <w:tc>
          <w:tcPr>
            <w:tcW w:w="2688" w:type="dxa"/>
            <w:vAlign w:val="center"/>
          </w:tcPr>
          <w:p w14:paraId="398DA92A" w14:textId="027ED7F0" w:rsidR="005A64E9" w:rsidRPr="00B8052C" w:rsidRDefault="005A64E9" w:rsidP="00B8052C">
            <w:pPr>
              <w:spacing w:after="120" w:line="276" w:lineRule="auto"/>
              <w:jc w:val="center"/>
              <w:rPr>
                <w:rFonts w:ascii="Sylfaen" w:eastAsia="Times New Roman" w:hAnsi="Sylfaen"/>
                <w:noProof/>
                <w:lang w:val="ka-GE"/>
              </w:rPr>
            </w:pPr>
          </w:p>
        </w:tc>
        <w:tc>
          <w:tcPr>
            <w:tcW w:w="2689" w:type="dxa"/>
            <w:vAlign w:val="center"/>
          </w:tcPr>
          <w:p w14:paraId="0A9F848E" w14:textId="5200C47D" w:rsidR="005A64E9" w:rsidRPr="00B8052C" w:rsidRDefault="005A64E9" w:rsidP="00B8052C">
            <w:pPr>
              <w:spacing w:after="120" w:line="276" w:lineRule="auto"/>
              <w:jc w:val="center"/>
              <w:rPr>
                <w:rFonts w:ascii="Sylfaen" w:eastAsia="Times New Roman" w:hAnsi="Sylfaen"/>
                <w:noProof/>
                <w:lang w:val="ka-GE"/>
              </w:rPr>
            </w:pPr>
          </w:p>
        </w:tc>
        <w:tc>
          <w:tcPr>
            <w:tcW w:w="2688" w:type="dxa"/>
            <w:vAlign w:val="center"/>
          </w:tcPr>
          <w:p w14:paraId="24ACFC53" w14:textId="1BDEEB97" w:rsidR="005A64E9" w:rsidRPr="00B8052C" w:rsidRDefault="005A64E9" w:rsidP="00B8052C">
            <w:pPr>
              <w:spacing w:after="120" w:line="276" w:lineRule="auto"/>
              <w:jc w:val="center"/>
              <w:rPr>
                <w:rFonts w:ascii="Sylfaen" w:eastAsia="Times New Roman" w:hAnsi="Sylfaen"/>
                <w:noProof/>
                <w:lang w:val="ka-GE"/>
              </w:rPr>
            </w:pPr>
          </w:p>
        </w:tc>
        <w:tc>
          <w:tcPr>
            <w:tcW w:w="2689" w:type="dxa"/>
            <w:vAlign w:val="center"/>
          </w:tcPr>
          <w:p w14:paraId="1B58D399" w14:textId="159BFA52" w:rsidR="005A64E9" w:rsidRPr="00B8052C" w:rsidRDefault="005A64E9" w:rsidP="00B8052C">
            <w:pPr>
              <w:spacing w:after="120" w:line="276" w:lineRule="auto"/>
              <w:jc w:val="center"/>
              <w:rPr>
                <w:rFonts w:ascii="Sylfaen" w:eastAsia="Times New Roman" w:hAnsi="Sylfaen"/>
                <w:noProof/>
                <w:lang w:val="ka-GE"/>
              </w:rPr>
            </w:pPr>
          </w:p>
        </w:tc>
      </w:tr>
      <w:tr w:rsidR="00C16DEB" w:rsidRPr="00B8052C" w14:paraId="6381004B" w14:textId="77777777" w:rsidTr="00C16DEB">
        <w:tc>
          <w:tcPr>
            <w:tcW w:w="2688" w:type="dxa"/>
            <w:vAlign w:val="center"/>
          </w:tcPr>
          <w:p w14:paraId="6E3246B0" w14:textId="77777777" w:rsidR="00393F36" w:rsidRPr="00B8052C" w:rsidRDefault="00393F36" w:rsidP="00B8052C">
            <w:pPr>
              <w:spacing w:after="120" w:line="276" w:lineRule="auto"/>
              <w:jc w:val="center"/>
              <w:rPr>
                <w:rFonts w:ascii="Sylfaen" w:eastAsia="Times New Roman" w:hAnsi="Sylfaen"/>
                <w:noProof/>
                <w:lang w:val="ka-GE"/>
              </w:rPr>
            </w:pPr>
          </w:p>
        </w:tc>
        <w:tc>
          <w:tcPr>
            <w:tcW w:w="2689" w:type="dxa"/>
            <w:vAlign w:val="center"/>
          </w:tcPr>
          <w:p w14:paraId="19CED350" w14:textId="77777777" w:rsidR="00393F36" w:rsidRPr="00B8052C" w:rsidRDefault="00393F36" w:rsidP="00B8052C">
            <w:pPr>
              <w:spacing w:after="120" w:line="276" w:lineRule="auto"/>
              <w:jc w:val="center"/>
              <w:rPr>
                <w:rFonts w:ascii="Sylfaen" w:eastAsia="Times New Roman" w:hAnsi="Sylfaen"/>
                <w:noProof/>
                <w:lang w:val="ka-GE"/>
              </w:rPr>
            </w:pPr>
          </w:p>
        </w:tc>
        <w:tc>
          <w:tcPr>
            <w:tcW w:w="2688" w:type="dxa"/>
            <w:vAlign w:val="center"/>
          </w:tcPr>
          <w:p w14:paraId="2E8D63D4" w14:textId="77777777" w:rsidR="00393F36" w:rsidRPr="00B8052C" w:rsidRDefault="00393F36" w:rsidP="00B8052C">
            <w:pPr>
              <w:spacing w:after="120" w:line="276" w:lineRule="auto"/>
              <w:jc w:val="center"/>
              <w:rPr>
                <w:rFonts w:ascii="Sylfaen" w:eastAsia="Times New Roman" w:hAnsi="Sylfaen"/>
                <w:noProof/>
                <w:lang w:val="ka-GE"/>
              </w:rPr>
            </w:pPr>
          </w:p>
        </w:tc>
        <w:tc>
          <w:tcPr>
            <w:tcW w:w="2689" w:type="dxa"/>
            <w:vAlign w:val="center"/>
          </w:tcPr>
          <w:p w14:paraId="013B8599" w14:textId="77777777" w:rsidR="00393F36" w:rsidRPr="00B8052C" w:rsidRDefault="00393F36" w:rsidP="00B8052C">
            <w:pPr>
              <w:spacing w:after="120" w:line="276" w:lineRule="auto"/>
              <w:jc w:val="center"/>
              <w:rPr>
                <w:rFonts w:ascii="Sylfaen" w:eastAsia="Times New Roman" w:hAnsi="Sylfaen"/>
                <w:noProof/>
                <w:lang w:val="ka-GE"/>
              </w:rPr>
            </w:pPr>
          </w:p>
        </w:tc>
      </w:tr>
    </w:tbl>
    <w:p w14:paraId="6D679CC6" w14:textId="77777777" w:rsidR="00FF7A3C" w:rsidRPr="00B8052C" w:rsidRDefault="00FF7A3C" w:rsidP="00B8052C">
      <w:pPr>
        <w:spacing w:after="120" w:line="276" w:lineRule="auto"/>
        <w:ind w:firstLine="720"/>
        <w:jc w:val="center"/>
        <w:rPr>
          <w:rFonts w:ascii="Sylfaen" w:hAnsi="Sylfaen" w:cs="Sylfaen"/>
          <w:lang w:val="ru-RU"/>
        </w:rPr>
      </w:pPr>
    </w:p>
    <w:p w14:paraId="75C7A03B" w14:textId="1674F698" w:rsidR="00661D53" w:rsidRPr="00B8052C" w:rsidRDefault="00661D53" w:rsidP="00B8052C">
      <w:pPr>
        <w:pStyle w:val="Heading1"/>
        <w:spacing w:before="0" w:after="120" w:line="276" w:lineRule="auto"/>
        <w:jc w:val="both"/>
        <w:rPr>
          <w:rFonts w:ascii="Sylfaen" w:hAnsi="Sylfaen" w:cs="Sylfaen"/>
          <w:b/>
          <w:color w:val="auto"/>
          <w:sz w:val="24"/>
          <w:szCs w:val="24"/>
          <w:lang w:val="ka-GE"/>
        </w:rPr>
      </w:pPr>
      <w:bookmarkStart w:id="44" w:name="_Toc214873660"/>
      <w:r w:rsidRPr="00B8052C">
        <w:rPr>
          <w:rFonts w:ascii="Sylfaen" w:hAnsi="Sylfaen" w:cs="Sylfaen"/>
          <w:b/>
          <w:color w:val="auto"/>
          <w:sz w:val="24"/>
          <w:szCs w:val="24"/>
          <w:lang w:val="ka-GE"/>
        </w:rPr>
        <w:t xml:space="preserve">თავი </w:t>
      </w:r>
      <w:r w:rsidRPr="00B8052C">
        <w:rPr>
          <w:rFonts w:ascii="Sylfaen" w:hAnsi="Sylfaen" w:cs="Sylfaen"/>
          <w:b/>
          <w:color w:val="auto"/>
          <w:sz w:val="24"/>
          <w:szCs w:val="24"/>
        </w:rPr>
        <w:t>X</w:t>
      </w:r>
      <w:r w:rsidR="00230CF2" w:rsidRPr="00B8052C">
        <w:rPr>
          <w:rFonts w:ascii="Sylfaen" w:hAnsi="Sylfaen" w:cs="Sylfaen"/>
          <w:b/>
          <w:color w:val="auto"/>
          <w:sz w:val="24"/>
          <w:szCs w:val="24"/>
        </w:rPr>
        <w:t xml:space="preserve"> </w:t>
      </w:r>
      <w:r w:rsidRPr="00B8052C">
        <w:rPr>
          <w:rFonts w:ascii="Sylfaen" w:hAnsi="Sylfaen" w:cs="Sylfaen"/>
          <w:b/>
          <w:color w:val="auto"/>
          <w:sz w:val="24"/>
          <w:szCs w:val="24"/>
          <w:lang w:val="ka-GE"/>
        </w:rPr>
        <w:t>- დანართები</w:t>
      </w:r>
      <w:bookmarkEnd w:id="44"/>
    </w:p>
    <w:p w14:paraId="2E033A2B" w14:textId="2515FA94" w:rsidR="00661D53" w:rsidRPr="00B8052C" w:rsidRDefault="00661D53" w:rsidP="00B8052C">
      <w:pPr>
        <w:spacing w:line="276" w:lineRule="auto"/>
        <w:jc w:val="both"/>
        <w:rPr>
          <w:rFonts w:ascii="Sylfaen" w:hAnsi="Sylfaen" w:cs="Sylfaen"/>
          <w:lang w:val="ka-GE"/>
        </w:rPr>
      </w:pPr>
      <w:r w:rsidRPr="00B8052C">
        <w:rPr>
          <w:rFonts w:ascii="Sylfaen" w:hAnsi="Sylfaen" w:cs="Sylfaen"/>
          <w:lang w:val="ka-GE"/>
        </w:rPr>
        <w:t xml:space="preserve">ჩამოთვლილი უნდა იყოს ყველა დანართი რომელიც </w:t>
      </w:r>
      <w:r w:rsidR="007E01E9" w:rsidRPr="00B8052C">
        <w:rPr>
          <w:rFonts w:ascii="Sylfaen" w:hAnsi="Sylfaen" w:cs="Sylfaen"/>
          <w:lang w:val="ka-GE"/>
        </w:rPr>
        <w:t>განაცხადის / პროექტის (ბიზნეს-გეგმა)</w:t>
      </w:r>
      <w:r w:rsidRPr="00B8052C">
        <w:rPr>
          <w:rFonts w:ascii="Sylfaen" w:hAnsi="Sylfaen" w:cs="Sylfaen"/>
          <w:lang w:val="ka-GE"/>
        </w:rPr>
        <w:t xml:space="preserve"> ერთიან დოკუმენტში არის წარმოდგენილი, ამასთან </w:t>
      </w:r>
      <w:r w:rsidR="007E01E9" w:rsidRPr="00B8052C">
        <w:rPr>
          <w:rFonts w:ascii="Sylfaen" w:hAnsi="Sylfaen" w:cs="Sylfaen"/>
          <w:lang w:val="ka-GE"/>
        </w:rPr>
        <w:t xml:space="preserve">განაცხადის / პროექტის (ბიზნეს-გეგმა) </w:t>
      </w:r>
      <w:r w:rsidRPr="00B8052C">
        <w:rPr>
          <w:rFonts w:ascii="Sylfaen" w:hAnsi="Sylfaen" w:cs="Sylfaen"/>
          <w:lang w:val="ka-GE"/>
        </w:rPr>
        <w:t>ტექსტში უნდა იყოს მითითება აღნიშნული დანართების შესახებ</w:t>
      </w:r>
    </w:p>
    <w:p w14:paraId="63EC0F67" w14:textId="0FA96B51" w:rsidR="00FB4E10" w:rsidRPr="00B8052C" w:rsidRDefault="00FF7A3C" w:rsidP="00B8052C">
      <w:pPr>
        <w:pStyle w:val="ListParagraph"/>
        <w:autoSpaceDE w:val="0"/>
        <w:autoSpaceDN w:val="0"/>
        <w:adjustRightInd w:val="0"/>
        <w:spacing w:after="120" w:line="276" w:lineRule="auto"/>
        <w:ind w:left="0"/>
        <w:contextualSpacing w:val="0"/>
        <w:jc w:val="right"/>
        <w:rPr>
          <w:rFonts w:ascii="Sylfaen" w:hAnsi="Sylfaen" w:cs="Sylfaen"/>
          <w:lang w:val="ru-RU"/>
        </w:rPr>
      </w:pPr>
      <w:r w:rsidRPr="00B8052C">
        <w:rPr>
          <w:rFonts w:ascii="Sylfaen" w:hAnsi="Sylfaen" w:cs="Sylfaen"/>
          <w:lang w:val="ka-GE"/>
        </w:rPr>
        <w:t>ცხრილი №</w:t>
      </w:r>
      <w:r w:rsidRPr="00B8052C">
        <w:rPr>
          <w:rFonts w:ascii="Sylfaen" w:hAnsi="Sylfaen" w:cs="Sylfaen"/>
          <w:lang w:val="ru-RU"/>
        </w:rPr>
        <w:t>2</w:t>
      </w:r>
    </w:p>
    <w:tbl>
      <w:tblPr>
        <w:tblpPr w:leftFromText="180" w:rightFromText="180" w:vertAnchor="text" w:horzAnchor="margin" w:tblpY="83"/>
        <w:tblOverlap w:val="never"/>
        <w:tblW w:w="0" w:type="auto"/>
        <w:tblBorders>
          <w:top w:val="dashed" w:sz="4" w:space="0" w:color="D0CECE" w:themeColor="background2" w:themeShade="E6"/>
          <w:left w:val="dashed" w:sz="4" w:space="0" w:color="D0CECE" w:themeColor="background2" w:themeShade="E6"/>
          <w:bottom w:val="dashed" w:sz="4" w:space="0" w:color="D0CECE" w:themeColor="background2" w:themeShade="E6"/>
          <w:right w:val="dashed" w:sz="4" w:space="0" w:color="D0CECE" w:themeColor="background2" w:themeShade="E6"/>
          <w:insideH w:val="dashed" w:sz="4" w:space="0" w:color="D0CECE" w:themeColor="background2" w:themeShade="E6"/>
          <w:insideV w:val="dashed" w:sz="4" w:space="0" w:color="D0CECE" w:themeColor="background2" w:themeShade="E6"/>
        </w:tblBorders>
        <w:tblLayout w:type="fixed"/>
        <w:tblLook w:val="01E0" w:firstRow="1" w:lastRow="1" w:firstColumn="1" w:lastColumn="1" w:noHBand="0" w:noVBand="0"/>
      </w:tblPr>
      <w:tblGrid>
        <w:gridCol w:w="959"/>
        <w:gridCol w:w="16"/>
        <w:gridCol w:w="976"/>
        <w:gridCol w:w="7229"/>
        <w:gridCol w:w="1574"/>
      </w:tblGrid>
      <w:tr w:rsidR="00D77C0C" w:rsidRPr="00B8052C" w14:paraId="5D32A3F1" w14:textId="77777777" w:rsidTr="009839B7">
        <w:trPr>
          <w:trHeight w:val="170"/>
        </w:trPr>
        <w:tc>
          <w:tcPr>
            <w:tcW w:w="959" w:type="dxa"/>
            <w:vMerge w:val="restart"/>
            <w:shd w:val="clear" w:color="auto" w:fill="F2F2F2" w:themeFill="background1" w:themeFillShade="F2"/>
            <w:vAlign w:val="center"/>
          </w:tcPr>
          <w:p w14:paraId="5CAA75CB" w14:textId="06B17882" w:rsidR="00D77C0C" w:rsidRPr="00B8052C" w:rsidRDefault="00D77C0C" w:rsidP="00B8052C">
            <w:pPr>
              <w:spacing w:after="120" w:line="276" w:lineRule="auto"/>
              <w:jc w:val="center"/>
              <w:rPr>
                <w:rFonts w:ascii="Sylfaen" w:hAnsi="Sylfaen" w:cs="Arial"/>
                <w:b/>
                <w:lang w:val="ru-RU"/>
              </w:rPr>
            </w:pPr>
            <w:r w:rsidRPr="00B8052C">
              <w:rPr>
                <w:rFonts w:ascii="Sylfaen" w:hAnsi="Sylfaen" w:cs="Arial"/>
                <w:b/>
                <w:lang w:val="ka-GE"/>
              </w:rPr>
              <w:t xml:space="preserve">რიგ. </w:t>
            </w:r>
            <w:r w:rsidRPr="00B8052C">
              <w:rPr>
                <w:rFonts w:ascii="Sylfaen" w:hAnsi="Sylfaen" w:cs="Arial"/>
                <w:b/>
                <w:lang w:val="ru-RU"/>
              </w:rPr>
              <w:t>№</w:t>
            </w:r>
          </w:p>
        </w:tc>
        <w:tc>
          <w:tcPr>
            <w:tcW w:w="8221" w:type="dxa"/>
            <w:gridSpan w:val="3"/>
            <w:shd w:val="clear" w:color="auto" w:fill="F2F2F2" w:themeFill="background1" w:themeFillShade="F2"/>
            <w:vAlign w:val="center"/>
          </w:tcPr>
          <w:p w14:paraId="1275E11D" w14:textId="2496DFC7" w:rsidR="00D77C0C" w:rsidRPr="00B8052C" w:rsidRDefault="00D77C0C" w:rsidP="00B8052C">
            <w:pPr>
              <w:spacing w:after="120" w:line="276" w:lineRule="auto"/>
              <w:jc w:val="center"/>
              <w:rPr>
                <w:rFonts w:ascii="Sylfaen" w:hAnsi="Sylfaen" w:cs="Arial"/>
                <w:b/>
                <w:lang w:val="ka-GE"/>
              </w:rPr>
            </w:pPr>
            <w:r w:rsidRPr="00B8052C">
              <w:rPr>
                <w:rFonts w:ascii="Sylfaen" w:hAnsi="Sylfaen" w:cs="Arial"/>
                <w:b/>
                <w:lang w:val="ka-GE"/>
              </w:rPr>
              <w:t>დანართ</w:t>
            </w:r>
            <w:r w:rsidR="00F41F8F" w:rsidRPr="00B8052C">
              <w:rPr>
                <w:rFonts w:ascii="Sylfaen" w:hAnsi="Sylfaen" w:cs="Arial"/>
                <w:b/>
                <w:lang w:val="ka-GE"/>
              </w:rPr>
              <w:t>(ებ)</w:t>
            </w:r>
            <w:r w:rsidRPr="00B8052C">
              <w:rPr>
                <w:rFonts w:ascii="Sylfaen" w:hAnsi="Sylfaen" w:cs="Arial"/>
                <w:b/>
                <w:lang w:val="ka-GE"/>
              </w:rPr>
              <w:t>ი</w:t>
            </w:r>
          </w:p>
        </w:tc>
        <w:tc>
          <w:tcPr>
            <w:tcW w:w="1574" w:type="dxa"/>
            <w:vMerge w:val="restart"/>
            <w:shd w:val="clear" w:color="auto" w:fill="F2F2F2" w:themeFill="background1" w:themeFillShade="F2"/>
            <w:vAlign w:val="center"/>
          </w:tcPr>
          <w:p w14:paraId="4F49CC62" w14:textId="77777777" w:rsidR="00D77C0C" w:rsidRPr="00B8052C" w:rsidRDefault="00D77C0C" w:rsidP="00B8052C">
            <w:pPr>
              <w:spacing w:after="120" w:line="276" w:lineRule="auto"/>
              <w:jc w:val="center"/>
              <w:rPr>
                <w:rFonts w:ascii="Sylfaen" w:hAnsi="Sylfaen" w:cs="Arial"/>
                <w:b/>
                <w:lang w:val="ka-GE"/>
              </w:rPr>
            </w:pPr>
            <w:r w:rsidRPr="00B8052C">
              <w:rPr>
                <w:rFonts w:ascii="Sylfaen" w:hAnsi="Sylfaen" w:cs="Arial"/>
                <w:b/>
                <w:lang w:val="ka-GE"/>
              </w:rPr>
              <w:t>გვერდების რ-ბა</w:t>
            </w:r>
          </w:p>
        </w:tc>
      </w:tr>
      <w:tr w:rsidR="00D77C0C" w:rsidRPr="00B8052C" w14:paraId="114FE385" w14:textId="77777777" w:rsidTr="006C7824">
        <w:trPr>
          <w:trHeight w:val="288"/>
        </w:trPr>
        <w:tc>
          <w:tcPr>
            <w:tcW w:w="959" w:type="dxa"/>
            <w:vMerge/>
            <w:vAlign w:val="center"/>
          </w:tcPr>
          <w:p w14:paraId="7AC8344E" w14:textId="77777777" w:rsidR="00D77C0C" w:rsidRPr="00B8052C" w:rsidRDefault="00D77C0C" w:rsidP="00B8052C">
            <w:pPr>
              <w:spacing w:after="120" w:line="276" w:lineRule="auto"/>
              <w:jc w:val="center"/>
              <w:rPr>
                <w:rFonts w:ascii="Sylfaen" w:hAnsi="Sylfaen" w:cs="Arial"/>
                <w:lang w:val="ru-RU"/>
              </w:rPr>
            </w:pPr>
          </w:p>
        </w:tc>
        <w:tc>
          <w:tcPr>
            <w:tcW w:w="992" w:type="dxa"/>
            <w:gridSpan w:val="2"/>
            <w:shd w:val="clear" w:color="auto" w:fill="F2F2F2" w:themeFill="background1" w:themeFillShade="F2"/>
            <w:vAlign w:val="center"/>
          </w:tcPr>
          <w:p w14:paraId="0FC67D9E" w14:textId="71007F46" w:rsidR="00D77C0C" w:rsidRPr="00B8052C" w:rsidRDefault="00D77C0C" w:rsidP="00B8052C">
            <w:pPr>
              <w:spacing w:after="120" w:line="276" w:lineRule="auto"/>
              <w:jc w:val="center"/>
              <w:rPr>
                <w:rFonts w:ascii="Sylfaen" w:hAnsi="Sylfaen" w:cs="Arial"/>
                <w:b/>
                <w:lang w:val="ru-RU"/>
              </w:rPr>
            </w:pPr>
            <w:r w:rsidRPr="00B8052C">
              <w:rPr>
                <w:rFonts w:ascii="Sylfaen" w:hAnsi="Sylfaen" w:cs="Arial"/>
                <w:b/>
                <w:lang w:val="ru-RU"/>
              </w:rPr>
              <w:t>№</w:t>
            </w:r>
          </w:p>
        </w:tc>
        <w:tc>
          <w:tcPr>
            <w:tcW w:w="7229" w:type="dxa"/>
            <w:shd w:val="clear" w:color="auto" w:fill="F2F2F2" w:themeFill="background1" w:themeFillShade="F2"/>
            <w:vAlign w:val="center"/>
          </w:tcPr>
          <w:p w14:paraId="6D8B99C8" w14:textId="547B17D3" w:rsidR="00D77C0C" w:rsidRPr="00B8052C" w:rsidRDefault="00D77C0C" w:rsidP="00B8052C">
            <w:pPr>
              <w:spacing w:after="120" w:line="276" w:lineRule="auto"/>
              <w:jc w:val="center"/>
              <w:rPr>
                <w:rFonts w:ascii="Sylfaen" w:hAnsi="Sylfaen" w:cs="Arial"/>
                <w:b/>
                <w:lang w:val="ru-RU"/>
              </w:rPr>
            </w:pPr>
            <w:r w:rsidRPr="00B8052C">
              <w:rPr>
                <w:rFonts w:ascii="Sylfaen" w:hAnsi="Sylfaen" w:cs="Arial"/>
                <w:b/>
                <w:lang w:val="ka-GE"/>
              </w:rPr>
              <w:t>დასახელება</w:t>
            </w:r>
          </w:p>
        </w:tc>
        <w:tc>
          <w:tcPr>
            <w:tcW w:w="1574" w:type="dxa"/>
            <w:vMerge/>
            <w:vAlign w:val="center"/>
          </w:tcPr>
          <w:p w14:paraId="1F977AD4" w14:textId="77777777" w:rsidR="00D77C0C" w:rsidRPr="00B8052C" w:rsidRDefault="00D77C0C" w:rsidP="00B8052C">
            <w:pPr>
              <w:spacing w:after="120" w:line="276" w:lineRule="auto"/>
              <w:jc w:val="center"/>
              <w:rPr>
                <w:rFonts w:ascii="Sylfaen" w:hAnsi="Sylfaen" w:cs="Arial"/>
                <w:lang w:val="ka-GE"/>
              </w:rPr>
            </w:pPr>
          </w:p>
        </w:tc>
      </w:tr>
      <w:tr w:rsidR="007D1214" w:rsidRPr="00B8052C" w14:paraId="618A4ECF" w14:textId="77777777" w:rsidTr="006C7824">
        <w:trPr>
          <w:trHeight w:val="288"/>
        </w:trPr>
        <w:tc>
          <w:tcPr>
            <w:tcW w:w="975" w:type="dxa"/>
            <w:gridSpan w:val="2"/>
            <w:vAlign w:val="center"/>
          </w:tcPr>
          <w:p w14:paraId="40D82A40" w14:textId="77777777" w:rsidR="007D1214" w:rsidRPr="00B8052C" w:rsidRDefault="007D1214" w:rsidP="00B8052C">
            <w:pPr>
              <w:spacing w:after="120" w:line="276" w:lineRule="auto"/>
              <w:jc w:val="center"/>
              <w:rPr>
                <w:rFonts w:ascii="Sylfaen" w:hAnsi="Sylfaen" w:cs="Arial"/>
                <w:lang w:val="ru-RU"/>
              </w:rPr>
            </w:pPr>
          </w:p>
        </w:tc>
        <w:tc>
          <w:tcPr>
            <w:tcW w:w="976" w:type="dxa"/>
            <w:vAlign w:val="center"/>
          </w:tcPr>
          <w:p w14:paraId="0579D83B" w14:textId="77777777" w:rsidR="007D1214" w:rsidRPr="00B8052C" w:rsidRDefault="007D1214" w:rsidP="00B8052C">
            <w:pPr>
              <w:spacing w:after="120" w:line="276" w:lineRule="auto"/>
              <w:rPr>
                <w:rFonts w:ascii="Sylfaen" w:hAnsi="Sylfaen" w:cs="Arial"/>
                <w:lang w:val="ka-GE"/>
              </w:rPr>
            </w:pPr>
          </w:p>
        </w:tc>
        <w:tc>
          <w:tcPr>
            <w:tcW w:w="7229" w:type="dxa"/>
            <w:vAlign w:val="center"/>
          </w:tcPr>
          <w:p w14:paraId="3FD9B749" w14:textId="551443CC" w:rsidR="007D1214" w:rsidRPr="00B8052C" w:rsidRDefault="007D1214" w:rsidP="00B8052C">
            <w:pPr>
              <w:spacing w:after="120" w:line="276" w:lineRule="auto"/>
              <w:rPr>
                <w:rFonts w:ascii="Sylfaen" w:hAnsi="Sylfaen" w:cs="Arial"/>
                <w:lang w:val="ka-GE"/>
              </w:rPr>
            </w:pPr>
          </w:p>
        </w:tc>
        <w:tc>
          <w:tcPr>
            <w:tcW w:w="1574" w:type="dxa"/>
            <w:vAlign w:val="center"/>
          </w:tcPr>
          <w:p w14:paraId="1E5943CA" w14:textId="77777777" w:rsidR="007D1214" w:rsidRPr="00B8052C" w:rsidRDefault="007D1214" w:rsidP="00B8052C">
            <w:pPr>
              <w:spacing w:after="120" w:line="276" w:lineRule="auto"/>
              <w:jc w:val="center"/>
              <w:rPr>
                <w:rFonts w:ascii="Sylfaen" w:hAnsi="Sylfaen" w:cs="Arial"/>
                <w:lang w:val="ka-GE"/>
              </w:rPr>
            </w:pPr>
          </w:p>
        </w:tc>
      </w:tr>
      <w:tr w:rsidR="007D1214" w:rsidRPr="00B8052C" w14:paraId="15153E25" w14:textId="77777777" w:rsidTr="006C7824">
        <w:trPr>
          <w:trHeight w:val="288"/>
        </w:trPr>
        <w:tc>
          <w:tcPr>
            <w:tcW w:w="975" w:type="dxa"/>
            <w:gridSpan w:val="2"/>
            <w:vAlign w:val="center"/>
          </w:tcPr>
          <w:p w14:paraId="11FE3E68" w14:textId="77777777" w:rsidR="007D1214" w:rsidRPr="00B8052C" w:rsidRDefault="007D1214" w:rsidP="00B8052C">
            <w:pPr>
              <w:spacing w:after="120" w:line="276" w:lineRule="auto"/>
              <w:jc w:val="center"/>
              <w:rPr>
                <w:rFonts w:ascii="Sylfaen" w:hAnsi="Sylfaen" w:cs="Arial"/>
                <w:lang w:val="ru-RU"/>
              </w:rPr>
            </w:pPr>
          </w:p>
        </w:tc>
        <w:tc>
          <w:tcPr>
            <w:tcW w:w="976" w:type="dxa"/>
            <w:vAlign w:val="center"/>
          </w:tcPr>
          <w:p w14:paraId="7A48C757" w14:textId="77777777" w:rsidR="007D1214" w:rsidRPr="00B8052C" w:rsidRDefault="007D1214" w:rsidP="00B8052C">
            <w:pPr>
              <w:spacing w:after="120" w:line="276" w:lineRule="auto"/>
              <w:rPr>
                <w:rFonts w:ascii="Sylfaen" w:hAnsi="Sylfaen" w:cs="Arial"/>
                <w:lang w:val="ka-GE"/>
              </w:rPr>
            </w:pPr>
          </w:p>
        </w:tc>
        <w:tc>
          <w:tcPr>
            <w:tcW w:w="7229" w:type="dxa"/>
            <w:vAlign w:val="center"/>
          </w:tcPr>
          <w:p w14:paraId="61ACE223" w14:textId="3C6E9B4E" w:rsidR="007D1214" w:rsidRPr="00B8052C" w:rsidRDefault="007D1214" w:rsidP="00B8052C">
            <w:pPr>
              <w:spacing w:after="120" w:line="276" w:lineRule="auto"/>
              <w:rPr>
                <w:rFonts w:ascii="Sylfaen" w:hAnsi="Sylfaen" w:cs="Arial"/>
                <w:lang w:val="ka-GE"/>
              </w:rPr>
            </w:pPr>
          </w:p>
        </w:tc>
        <w:tc>
          <w:tcPr>
            <w:tcW w:w="1574" w:type="dxa"/>
            <w:vAlign w:val="center"/>
          </w:tcPr>
          <w:p w14:paraId="406C480F" w14:textId="77777777" w:rsidR="007D1214" w:rsidRPr="00B8052C" w:rsidRDefault="007D1214" w:rsidP="00B8052C">
            <w:pPr>
              <w:spacing w:after="120" w:line="276" w:lineRule="auto"/>
              <w:jc w:val="center"/>
              <w:rPr>
                <w:rFonts w:ascii="Sylfaen" w:hAnsi="Sylfaen" w:cs="Arial"/>
                <w:lang w:val="ka-GE"/>
              </w:rPr>
            </w:pPr>
          </w:p>
        </w:tc>
      </w:tr>
      <w:tr w:rsidR="007D1214" w:rsidRPr="00B8052C" w14:paraId="0BD2EC7D" w14:textId="77777777" w:rsidTr="006C7824">
        <w:trPr>
          <w:trHeight w:val="288"/>
        </w:trPr>
        <w:tc>
          <w:tcPr>
            <w:tcW w:w="975" w:type="dxa"/>
            <w:gridSpan w:val="2"/>
            <w:vAlign w:val="center"/>
          </w:tcPr>
          <w:p w14:paraId="6AFDCAFC" w14:textId="77777777" w:rsidR="007D1214" w:rsidRPr="00B8052C" w:rsidRDefault="007D1214" w:rsidP="00B8052C">
            <w:pPr>
              <w:spacing w:after="120" w:line="276" w:lineRule="auto"/>
              <w:jc w:val="center"/>
              <w:rPr>
                <w:rFonts w:ascii="Sylfaen" w:hAnsi="Sylfaen" w:cs="Arial"/>
                <w:lang w:val="ru-RU"/>
              </w:rPr>
            </w:pPr>
          </w:p>
        </w:tc>
        <w:tc>
          <w:tcPr>
            <w:tcW w:w="976" w:type="dxa"/>
            <w:vAlign w:val="center"/>
          </w:tcPr>
          <w:p w14:paraId="38F57AA3" w14:textId="77777777" w:rsidR="007D1214" w:rsidRPr="00B8052C" w:rsidRDefault="007D1214" w:rsidP="00B8052C">
            <w:pPr>
              <w:spacing w:after="120" w:line="276" w:lineRule="auto"/>
              <w:rPr>
                <w:rFonts w:ascii="Sylfaen" w:hAnsi="Sylfaen" w:cs="Arial"/>
                <w:lang w:val="ka-GE"/>
              </w:rPr>
            </w:pPr>
          </w:p>
        </w:tc>
        <w:tc>
          <w:tcPr>
            <w:tcW w:w="7229" w:type="dxa"/>
            <w:vAlign w:val="center"/>
          </w:tcPr>
          <w:p w14:paraId="25611292" w14:textId="0183D0FF" w:rsidR="007D1214" w:rsidRPr="00B8052C" w:rsidRDefault="007D1214" w:rsidP="00B8052C">
            <w:pPr>
              <w:spacing w:after="120" w:line="276" w:lineRule="auto"/>
              <w:rPr>
                <w:rFonts w:ascii="Sylfaen" w:hAnsi="Sylfaen" w:cs="Arial"/>
                <w:lang w:val="ka-GE"/>
              </w:rPr>
            </w:pPr>
          </w:p>
        </w:tc>
        <w:tc>
          <w:tcPr>
            <w:tcW w:w="1574" w:type="dxa"/>
            <w:vAlign w:val="center"/>
          </w:tcPr>
          <w:p w14:paraId="1812299B" w14:textId="77777777" w:rsidR="007D1214" w:rsidRPr="00B8052C" w:rsidRDefault="007D1214" w:rsidP="00B8052C">
            <w:pPr>
              <w:spacing w:after="120" w:line="276" w:lineRule="auto"/>
              <w:jc w:val="center"/>
              <w:rPr>
                <w:rFonts w:ascii="Sylfaen" w:hAnsi="Sylfaen" w:cs="Arial"/>
                <w:lang w:val="ka-GE"/>
              </w:rPr>
            </w:pPr>
          </w:p>
        </w:tc>
      </w:tr>
    </w:tbl>
    <w:p w14:paraId="7CC93826" w14:textId="77777777" w:rsidR="00790928" w:rsidRPr="00B8052C" w:rsidRDefault="00790928" w:rsidP="00B8052C">
      <w:pPr>
        <w:spacing w:after="120" w:line="276" w:lineRule="auto"/>
        <w:jc w:val="both"/>
        <w:rPr>
          <w:rFonts w:ascii="Sylfaen" w:hAnsi="Sylfaen" w:cs="Sylfaen"/>
          <w:lang w:val="ka-GE"/>
        </w:rPr>
      </w:pPr>
    </w:p>
    <w:sectPr w:rsidR="00790928" w:rsidRPr="00B8052C" w:rsidSect="00785148">
      <w:footerReference w:type="default" r:id="rId8"/>
      <w:footerReference w:type="first" r:id="rId9"/>
      <w:pgSz w:w="12240" w:h="15840"/>
      <w:pgMar w:top="1134" w:right="851" w:bottom="1134" w:left="851" w:header="720" w:footer="826"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6F1AE" w16cid:durableId="1D9B2F6A"/>
  <w16cid:commentId w16cid:paraId="316E38C6" w16cid:durableId="1D99F3A2"/>
  <w16cid:commentId w16cid:paraId="1425A057" w16cid:durableId="1D99F3E7"/>
  <w16cid:commentId w16cid:paraId="02069DD3" w16cid:durableId="1D99F41E"/>
  <w16cid:commentId w16cid:paraId="1351610A" w16cid:durableId="1D99F4A2"/>
  <w16cid:commentId w16cid:paraId="28A7F513" w16cid:durableId="1D9B2FA8"/>
  <w16cid:commentId w16cid:paraId="154DDA4C" w16cid:durableId="1D99F66B"/>
  <w16cid:commentId w16cid:paraId="7A43C3C3" w16cid:durableId="1D99F6B2"/>
  <w16cid:commentId w16cid:paraId="7B890F6A" w16cid:durableId="1D99F6C0"/>
  <w16cid:commentId w16cid:paraId="677697A0" w16cid:durableId="1D99F6D6"/>
  <w16cid:commentId w16cid:paraId="2F45456A" w16cid:durableId="1D99F6E2"/>
  <w16cid:commentId w16cid:paraId="26B3CE73" w16cid:durableId="1D99F73F"/>
  <w16cid:commentId w16cid:paraId="19556E93" w16cid:durableId="1D99F756"/>
  <w16cid:commentId w16cid:paraId="640B44DE" w16cid:durableId="1D99F765"/>
  <w16cid:commentId w16cid:paraId="36F3B2DC" w16cid:durableId="1D99F789"/>
  <w16cid:commentId w16cid:paraId="449AB0C1" w16cid:durableId="1D99F78F"/>
  <w16cid:commentId w16cid:paraId="4D89C9DE" w16cid:durableId="1D99F776"/>
  <w16cid:commentId w16cid:paraId="3DD400AD" w16cid:durableId="1D99F79F"/>
  <w16cid:commentId w16cid:paraId="6B13C4B9" w16cid:durableId="1D99F7AC"/>
  <w16cid:commentId w16cid:paraId="47FD42A3" w16cid:durableId="1D99F7E8"/>
  <w16cid:commentId w16cid:paraId="527BF4F4" w16cid:durableId="1D99F7D6"/>
  <w16cid:commentId w16cid:paraId="6A748D3D" w16cid:durableId="1D99F80A"/>
  <w16cid:commentId w16cid:paraId="0516216C" w16cid:durableId="1D99F83C"/>
  <w16cid:commentId w16cid:paraId="09F29DCF" w16cid:durableId="1D99F836"/>
  <w16cid:commentId w16cid:paraId="46F05928" w16cid:durableId="1D99F894"/>
  <w16cid:commentId w16cid:paraId="76B65C1D" w16cid:durableId="1D99F89F"/>
  <w16cid:commentId w16cid:paraId="2EE1C446" w16cid:durableId="1D99F8BD"/>
  <w16cid:commentId w16cid:paraId="259D645B" w16cid:durableId="1D99F933"/>
  <w16cid:commentId w16cid:paraId="1A7755E2" w16cid:durableId="1D99F945"/>
  <w16cid:commentId w16cid:paraId="2F42CB1E" w16cid:durableId="1D99F9CB"/>
  <w16cid:commentId w16cid:paraId="46F0A587" w16cid:durableId="1D99FA03"/>
  <w16cid:commentId w16cid:paraId="4DC05FF3" w16cid:durableId="1D99FA50"/>
  <w16cid:commentId w16cid:paraId="02D9E2F6" w16cid:durableId="1D99FA7E"/>
  <w16cid:commentId w16cid:paraId="69FC1CBA" w16cid:durableId="1D99FB1A"/>
  <w16cid:commentId w16cid:paraId="6D40E3EA" w16cid:durableId="1D99FB60"/>
  <w16cid:commentId w16cid:paraId="779D8E00" w16cid:durableId="1D99FB83"/>
  <w16cid:commentId w16cid:paraId="5B6A62FF" w16cid:durableId="1D99FBAE"/>
  <w16cid:commentId w16cid:paraId="01CC5EC2" w16cid:durableId="1D99FBC9"/>
  <w16cid:commentId w16cid:paraId="6EED9BE4" w16cid:durableId="1D99FBE3"/>
  <w16cid:commentId w16cid:paraId="7FCE5B4A" w16cid:durableId="1D99FC60"/>
  <w16cid:commentId w16cid:paraId="78E0ABAA" w16cid:durableId="1D99FC66"/>
  <w16cid:commentId w16cid:paraId="56CFF28C" w16cid:durableId="1D99FC90"/>
  <w16cid:commentId w16cid:paraId="0899B43C" w16cid:durableId="1D99FD12"/>
  <w16cid:commentId w16cid:paraId="6A1893F9" w16cid:durableId="1D99FD73"/>
  <w16cid:commentId w16cid:paraId="574B2A7A" w16cid:durableId="1D99FD96"/>
  <w16cid:commentId w16cid:paraId="73E702E1" w16cid:durableId="1D99FDA3"/>
  <w16cid:commentId w16cid:paraId="2775C451" w16cid:durableId="1D99FDB4"/>
  <w16cid:commentId w16cid:paraId="2214FB19" w16cid:durableId="1D99FDED"/>
  <w16cid:commentId w16cid:paraId="48320D1C" w16cid:durableId="1D99FE27"/>
  <w16cid:commentId w16cid:paraId="3926EA1C" w16cid:durableId="1D99FEAD"/>
  <w16cid:commentId w16cid:paraId="11C1A001" w16cid:durableId="1D9A00BA"/>
  <w16cid:commentId w16cid:paraId="121FD8ED" w16cid:durableId="1D9A0113"/>
  <w16cid:commentId w16cid:paraId="7F15FE72" w16cid:durableId="1D9A0141"/>
  <w16cid:commentId w16cid:paraId="4DF17483" w16cid:durableId="1D9A0163"/>
  <w16cid:commentId w16cid:paraId="3468EE4B" w16cid:durableId="1D9A037F"/>
  <w16cid:commentId w16cid:paraId="49E07ED4" w16cid:durableId="1D9A03CC"/>
  <w16cid:commentId w16cid:paraId="6B8DDAB0" w16cid:durableId="1D9A03F8"/>
  <w16cid:commentId w16cid:paraId="362945CB" w16cid:durableId="1D9A0429"/>
  <w16cid:commentId w16cid:paraId="3742A08D" w16cid:durableId="1D9A0450"/>
  <w16cid:commentId w16cid:paraId="710C0BA3" w16cid:durableId="1D9B04EC"/>
  <w16cid:commentId w16cid:paraId="480E2D1A" w16cid:durableId="1D9B0508"/>
  <w16cid:commentId w16cid:paraId="2A57BD68" w16cid:durableId="1D9B052D"/>
  <w16cid:commentId w16cid:paraId="6FF912C0" w16cid:durableId="1D9B0557"/>
  <w16cid:commentId w16cid:paraId="4A5F3505" w16cid:durableId="1D9B0563"/>
  <w16cid:commentId w16cid:paraId="51C6F032" w16cid:durableId="1D9B0578"/>
  <w16cid:commentId w16cid:paraId="4A60A34C" w16cid:durableId="1D9B0914"/>
  <w16cid:commentId w16cid:paraId="69ABE08C" w16cid:durableId="1D9B0926"/>
  <w16cid:commentId w16cid:paraId="509F4FB2" w16cid:durableId="1D9B0952"/>
  <w16cid:commentId w16cid:paraId="5B012D1A" w16cid:durableId="1D9B0969"/>
  <w16cid:commentId w16cid:paraId="5D053A9A" w16cid:durableId="1D9B0BEF"/>
  <w16cid:commentId w16cid:paraId="0BF99CC1" w16cid:durableId="1D9B0DF7"/>
  <w16cid:commentId w16cid:paraId="77C15B54" w16cid:durableId="1D9B0E1A"/>
  <w16cid:commentId w16cid:paraId="4B8257A7" w16cid:durableId="1D9B0F6A"/>
  <w16cid:commentId w16cid:paraId="6A3BDD38" w16cid:durableId="1D9B0FE6"/>
  <w16cid:commentId w16cid:paraId="016AAE39" w16cid:durableId="1D9B0FF8"/>
  <w16cid:commentId w16cid:paraId="4FBD205C" w16cid:durableId="1D9B1026"/>
  <w16cid:commentId w16cid:paraId="698409FE" w16cid:durableId="1D9B103D"/>
  <w16cid:commentId w16cid:paraId="45927684" w16cid:durableId="1D9B1329"/>
  <w16cid:commentId w16cid:paraId="4E00DC52" w16cid:durableId="1D9B1386"/>
  <w16cid:commentId w16cid:paraId="1342C0BE" w16cid:durableId="1D9B1391"/>
  <w16cid:commentId w16cid:paraId="090EF798" w16cid:durableId="1D9B13BD"/>
  <w16cid:commentId w16cid:paraId="596245F2" w16cid:durableId="1D9B1477"/>
  <w16cid:commentId w16cid:paraId="12DEE0D4" w16cid:durableId="1D9B14CD"/>
  <w16cid:commentId w16cid:paraId="28D1D83E" w16cid:durableId="1D9B14E1"/>
  <w16cid:commentId w16cid:paraId="2D8DAD32" w16cid:durableId="1D9B1570"/>
  <w16cid:commentId w16cid:paraId="0C883F24" w16cid:durableId="1D9B1580"/>
  <w16cid:commentId w16cid:paraId="7D853A27" w16cid:durableId="1D9B15A5"/>
  <w16cid:commentId w16cid:paraId="77526CAB" w16cid:durableId="1D9B15DA"/>
  <w16cid:commentId w16cid:paraId="75E10076" w16cid:durableId="1D9B15F3"/>
  <w16cid:commentId w16cid:paraId="767BAFDF" w16cid:durableId="1D9B160F"/>
  <w16cid:commentId w16cid:paraId="031FA442" w16cid:durableId="1D9B1652"/>
  <w16cid:commentId w16cid:paraId="3868B633" w16cid:durableId="1D9B165A"/>
  <w16cid:commentId w16cid:paraId="4EF6F9EB" w16cid:durableId="1D9B1669"/>
  <w16cid:commentId w16cid:paraId="72BFFDAA" w16cid:durableId="1D9B16A3"/>
  <w16cid:commentId w16cid:paraId="777D4C59" w16cid:durableId="1D9B16FF"/>
  <w16cid:commentId w16cid:paraId="0DD1A1E4" w16cid:durableId="1D9B1716"/>
  <w16cid:commentId w16cid:paraId="48A9E374" w16cid:durableId="1D9B171E"/>
  <w16cid:commentId w16cid:paraId="1101279F" w16cid:durableId="1D9B1738"/>
  <w16cid:commentId w16cid:paraId="7BA90A3B" w16cid:durableId="1D9B1765"/>
  <w16cid:commentId w16cid:paraId="5124BAC2" w16cid:durableId="1D9B177F"/>
  <w16cid:commentId w16cid:paraId="19563153" w16cid:durableId="1D9B1795"/>
  <w16cid:commentId w16cid:paraId="0100AA4A" w16cid:durableId="1D9B17AA"/>
  <w16cid:commentId w16cid:paraId="19B094C3" w16cid:durableId="1D9B17EE"/>
  <w16cid:commentId w16cid:paraId="2B17C265" w16cid:durableId="1D9B1829"/>
  <w16cid:commentId w16cid:paraId="48A6A521" w16cid:durableId="1D9B184E"/>
  <w16cid:commentId w16cid:paraId="01934251" w16cid:durableId="1D9B1914"/>
  <w16cid:commentId w16cid:paraId="361393CF" w16cid:durableId="1D9B1925"/>
  <w16cid:commentId w16cid:paraId="0665F98E" w16cid:durableId="1D9B1978"/>
  <w16cid:commentId w16cid:paraId="7EF609B0" w16cid:durableId="1D9B198F"/>
  <w16cid:commentId w16cid:paraId="101B7666" w16cid:durableId="1D9B199A"/>
  <w16cid:commentId w16cid:paraId="55607929" w16cid:durableId="1D9B1994"/>
  <w16cid:commentId w16cid:paraId="344F0204" w16cid:durableId="1D9B19B0"/>
  <w16cid:commentId w16cid:paraId="149F3C94" w16cid:durableId="1D9B19E1"/>
  <w16cid:commentId w16cid:paraId="08690079" w16cid:durableId="1D9B19C5"/>
  <w16cid:commentId w16cid:paraId="5473E840" w16cid:durableId="1D9B1A15"/>
  <w16cid:commentId w16cid:paraId="5BC1CB8A" w16cid:durableId="1D9B1ABD"/>
  <w16cid:commentId w16cid:paraId="4546CC3C" w16cid:durableId="1D9B1B41"/>
  <w16cid:commentId w16cid:paraId="702507F4" w16cid:durableId="1D9B1B5B"/>
  <w16cid:commentId w16cid:paraId="62320E1F" w16cid:durableId="1D9B1B61"/>
  <w16cid:commentId w16cid:paraId="3BC472D9" w16cid:durableId="1D9B1B70"/>
  <w16cid:commentId w16cid:paraId="1A2D0573" w16cid:durableId="1D9B1B83"/>
  <w16cid:commentId w16cid:paraId="573EAE96" w16cid:durableId="1D9B1B9D"/>
  <w16cid:commentId w16cid:paraId="718FEEA9" w16cid:durableId="1D9B1C59"/>
  <w16cid:commentId w16cid:paraId="754815E5" w16cid:durableId="1D9B1C69"/>
  <w16cid:commentId w16cid:paraId="58BC507C" w16cid:durableId="1D9B1C75"/>
  <w16cid:commentId w16cid:paraId="79090422" w16cid:durableId="1D9B1C82"/>
  <w16cid:commentId w16cid:paraId="56CFFD78" w16cid:durableId="1D9B1C9B"/>
  <w16cid:commentId w16cid:paraId="05C6736E" w16cid:durableId="1D9B1CBA"/>
  <w16cid:commentId w16cid:paraId="5DBD09FD" w16cid:durableId="1D9B1CD3"/>
  <w16cid:commentId w16cid:paraId="7CD041AC" w16cid:durableId="1D9B1CE3"/>
  <w16cid:commentId w16cid:paraId="78181E02" w16cid:durableId="1D9B1CFC"/>
  <w16cid:commentId w16cid:paraId="0E993243" w16cid:durableId="1D9B1D23"/>
  <w16cid:commentId w16cid:paraId="39443AD2" w16cid:durableId="1D9B1D33"/>
  <w16cid:commentId w16cid:paraId="79B4D5BC" w16cid:durableId="1D9B1D52"/>
  <w16cid:commentId w16cid:paraId="64B66EF6" w16cid:durableId="1D9B1D5D"/>
  <w16cid:commentId w16cid:paraId="797DA310" w16cid:durableId="1D9B1D67"/>
  <w16cid:commentId w16cid:paraId="11B25CC9" w16cid:durableId="1D9B1D73"/>
  <w16cid:commentId w16cid:paraId="133FEE21" w16cid:durableId="1D9B1D91"/>
  <w16cid:commentId w16cid:paraId="163BF4DA" w16cid:durableId="1D9B1DB4"/>
  <w16cid:commentId w16cid:paraId="297291B9" w16cid:durableId="1D9B1E0B"/>
  <w16cid:commentId w16cid:paraId="064AFBA0" w16cid:durableId="1D9B1E1B"/>
  <w16cid:commentId w16cid:paraId="7A920EC5" w16cid:durableId="1D9B1E4B"/>
  <w16cid:commentId w16cid:paraId="0AF2C06B" w16cid:durableId="1D9B1E79"/>
  <w16cid:commentId w16cid:paraId="472786E3" w16cid:durableId="1D9B1EAA"/>
  <w16cid:commentId w16cid:paraId="0232CE7D" w16cid:durableId="1D9B1EB2"/>
  <w16cid:commentId w16cid:paraId="6E7A714C" w16cid:durableId="1D9B1F10"/>
  <w16cid:commentId w16cid:paraId="44F983B9" w16cid:durableId="1D9B1F24"/>
  <w16cid:commentId w16cid:paraId="524A94D6" w16cid:durableId="1D9B1F52"/>
  <w16cid:commentId w16cid:paraId="1760116D" w16cid:durableId="1D9B1F71"/>
  <w16cid:commentId w16cid:paraId="1E5AF993" w16cid:durableId="1D9B1F78"/>
  <w16cid:commentId w16cid:paraId="5F30101C" w16cid:durableId="1D9B1F9A"/>
  <w16cid:commentId w16cid:paraId="763BAE56" w16cid:durableId="1D9B1FFA"/>
  <w16cid:commentId w16cid:paraId="4CA2CA43" w16cid:durableId="1D9B2011"/>
  <w16cid:commentId w16cid:paraId="19BE30D1" w16cid:durableId="1D9B2021"/>
  <w16cid:commentId w16cid:paraId="1027192D" w16cid:durableId="1D9B2079"/>
  <w16cid:commentId w16cid:paraId="0308AC0F" w16cid:durableId="1D9B27DD"/>
  <w16cid:commentId w16cid:paraId="081AA13E" w16cid:durableId="1D9B28B0"/>
  <w16cid:commentId w16cid:paraId="46AAD289" w16cid:durableId="1D9B28F6"/>
  <w16cid:commentId w16cid:paraId="77A86BED" w16cid:durableId="1D9B28FD"/>
  <w16cid:commentId w16cid:paraId="1ECA7C0C" w16cid:durableId="1D9B291E"/>
  <w16cid:commentId w16cid:paraId="7D199E79" w16cid:durableId="1D9B293B"/>
  <w16cid:commentId w16cid:paraId="087A2347" w16cid:durableId="1D9B29C7"/>
  <w16cid:commentId w16cid:paraId="2EECB167" w16cid:durableId="1D9B2A04"/>
  <w16cid:commentId w16cid:paraId="4CE4AF1A" w16cid:durableId="1D9B2AA9"/>
  <w16cid:commentId w16cid:paraId="5E7DC9E0" w16cid:durableId="1D9B2AE3"/>
  <w16cid:commentId w16cid:paraId="5DADD92A" w16cid:durableId="1D9B2AF7"/>
  <w16cid:commentId w16cid:paraId="06A5F92B" w16cid:durableId="1D9B2B05"/>
  <w16cid:commentId w16cid:paraId="43D0799F" w16cid:durableId="1D9B2B10"/>
  <w16cid:commentId w16cid:paraId="08B39F4C" w16cid:durableId="1D9B2B45"/>
  <w16cid:commentId w16cid:paraId="0B7EACAC" w16cid:durableId="1D9B2B63"/>
  <w16cid:commentId w16cid:paraId="70E57411" w16cid:durableId="1D9B2B97"/>
  <w16cid:commentId w16cid:paraId="26AA4018" w16cid:durableId="1D9B2B9B"/>
  <w16cid:commentId w16cid:paraId="7812180B" w16cid:durableId="1D9B2BBE"/>
  <w16cid:commentId w16cid:paraId="5ABA0223" w16cid:durableId="1D9B2C18"/>
  <w16cid:commentId w16cid:paraId="2C01DCBE" w16cid:durableId="1D9B2C46"/>
  <w16cid:commentId w16cid:paraId="2A5BB726" w16cid:durableId="1D9B2C5C"/>
  <w16cid:commentId w16cid:paraId="5B80950E" w16cid:durableId="1D9B2EB4"/>
  <w16cid:commentId w16cid:paraId="1B7FBFFE" w16cid:durableId="1D9B2D1F"/>
  <w16cid:commentId w16cid:paraId="7EDC38E9" w16cid:durableId="1D9B2D0E"/>
  <w16cid:commentId w16cid:paraId="42F61C1B" w16cid:durableId="1D9B2D94"/>
  <w16cid:commentId w16cid:paraId="5D3DE28B" w16cid:durableId="1D9B2D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03E29" w14:textId="77777777" w:rsidR="00015684" w:rsidRDefault="00015684" w:rsidP="00BB70A1">
      <w:r>
        <w:separator/>
      </w:r>
    </w:p>
  </w:endnote>
  <w:endnote w:type="continuationSeparator" w:id="0">
    <w:p w14:paraId="64F43860" w14:textId="77777777" w:rsidR="00015684" w:rsidRDefault="00015684" w:rsidP="00B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366624"/>
      <w:docPartObj>
        <w:docPartGallery w:val="Page Numbers (Bottom of Page)"/>
        <w:docPartUnique/>
      </w:docPartObj>
    </w:sdtPr>
    <w:sdtEndPr>
      <w:rPr>
        <w:noProof/>
      </w:rPr>
    </w:sdtEndPr>
    <w:sdtContent>
      <w:p w14:paraId="0A9265EC" w14:textId="172965EA" w:rsidR="007C675B" w:rsidRDefault="007C675B">
        <w:pPr>
          <w:pStyle w:val="Footer"/>
          <w:jc w:val="center"/>
        </w:pPr>
        <w:r>
          <w:fldChar w:fldCharType="begin"/>
        </w:r>
        <w:r>
          <w:instrText xml:space="preserve"> PAGE   \* MERGEFORMAT </w:instrText>
        </w:r>
        <w:r>
          <w:fldChar w:fldCharType="separate"/>
        </w:r>
        <w:r w:rsidR="003D07AE">
          <w:rPr>
            <w:noProof/>
          </w:rPr>
          <w:t>18</w:t>
        </w:r>
        <w:r>
          <w:rPr>
            <w:noProof/>
          </w:rPr>
          <w:fldChar w:fldCharType="end"/>
        </w:r>
      </w:p>
    </w:sdtContent>
  </w:sdt>
  <w:tbl>
    <w:tblPr>
      <w:tblpPr w:leftFromText="180" w:rightFromText="180" w:vertAnchor="text" w:horzAnchor="margin" w:tblpY="83"/>
      <w:tblOverlap w:val="nev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1E0" w:firstRow="1" w:lastRow="1" w:firstColumn="1" w:lastColumn="1" w:noHBand="0" w:noVBand="0"/>
    </w:tblPr>
    <w:tblGrid>
      <w:gridCol w:w="3509"/>
      <w:gridCol w:w="284"/>
      <w:gridCol w:w="3403"/>
      <w:gridCol w:w="284"/>
      <w:gridCol w:w="3274"/>
    </w:tblGrid>
    <w:tr w:rsidR="007C675B" w:rsidRPr="004C40CC" w14:paraId="38F01EC0" w14:textId="77777777" w:rsidTr="00080469">
      <w:trPr>
        <w:trHeight w:val="211"/>
      </w:trPr>
      <w:tc>
        <w:tcPr>
          <w:tcW w:w="3509" w:type="dxa"/>
          <w:vMerge w:val="restart"/>
          <w:tcBorders>
            <w:top w:val="single" w:sz="4" w:space="0" w:color="D0CECE" w:themeColor="background2" w:themeShade="E6"/>
          </w:tcBorders>
          <w:vAlign w:val="center"/>
        </w:tcPr>
        <w:p w14:paraId="0C1C8C41" w14:textId="77777777" w:rsidR="007C675B" w:rsidRPr="004C40CC" w:rsidRDefault="007C675B" w:rsidP="00785148">
          <w:pPr>
            <w:jc w:val="center"/>
            <w:rPr>
              <w:rFonts w:ascii="Sylfaen" w:hAnsi="Sylfaen" w:cs="Arial"/>
              <w:sz w:val="16"/>
              <w:szCs w:val="16"/>
              <w:lang w:val="ka-GE"/>
            </w:rPr>
          </w:pPr>
        </w:p>
      </w:tc>
      <w:tc>
        <w:tcPr>
          <w:tcW w:w="284" w:type="dxa"/>
          <w:vMerge w:val="restart"/>
          <w:tcBorders>
            <w:top w:val="single" w:sz="4" w:space="0" w:color="D0CECE" w:themeColor="background2" w:themeShade="E6"/>
            <w:right w:val="nil"/>
          </w:tcBorders>
          <w:vAlign w:val="center"/>
        </w:tcPr>
        <w:p w14:paraId="3E3D5C60" w14:textId="77777777" w:rsidR="007C675B" w:rsidRPr="004C40CC" w:rsidRDefault="007C675B" w:rsidP="00785148">
          <w:pPr>
            <w:jc w:val="center"/>
            <w:rPr>
              <w:rFonts w:ascii="Sylfaen" w:hAnsi="Sylfaen" w:cs="Arial"/>
              <w:sz w:val="16"/>
              <w:szCs w:val="16"/>
              <w:lang w:val="ka-GE"/>
            </w:rPr>
          </w:pPr>
        </w:p>
      </w:tc>
      <w:tc>
        <w:tcPr>
          <w:tcW w:w="3403" w:type="dxa"/>
          <w:tcBorders>
            <w:top w:val="single" w:sz="4" w:space="0" w:color="D0CECE" w:themeColor="background2" w:themeShade="E6"/>
            <w:left w:val="nil"/>
            <w:bottom w:val="dotDash" w:sz="4" w:space="0" w:color="D0CECE" w:themeColor="background2" w:themeShade="E6"/>
            <w:right w:val="nil"/>
          </w:tcBorders>
          <w:vAlign w:val="center"/>
        </w:tcPr>
        <w:p w14:paraId="530DA2A5" w14:textId="77777777" w:rsidR="007C675B" w:rsidRPr="004C40CC" w:rsidRDefault="007C675B" w:rsidP="00785148">
          <w:pPr>
            <w:jc w:val="center"/>
            <w:rPr>
              <w:rFonts w:ascii="Sylfaen" w:hAnsi="Sylfaen" w:cs="Arial"/>
              <w:sz w:val="16"/>
              <w:szCs w:val="16"/>
              <w:lang w:val="ka-GE"/>
            </w:rPr>
          </w:pPr>
        </w:p>
      </w:tc>
      <w:tc>
        <w:tcPr>
          <w:tcW w:w="284" w:type="dxa"/>
          <w:vMerge w:val="restart"/>
          <w:tcBorders>
            <w:top w:val="single" w:sz="4" w:space="0" w:color="D0CECE" w:themeColor="background2" w:themeShade="E6"/>
            <w:left w:val="nil"/>
          </w:tcBorders>
          <w:vAlign w:val="center"/>
        </w:tcPr>
        <w:p w14:paraId="4D2570A1" w14:textId="77777777" w:rsidR="007C675B" w:rsidRPr="004C40CC" w:rsidRDefault="007C675B" w:rsidP="00785148">
          <w:pPr>
            <w:jc w:val="center"/>
            <w:rPr>
              <w:rFonts w:ascii="Sylfaen" w:hAnsi="Sylfaen" w:cs="Arial"/>
              <w:sz w:val="16"/>
              <w:szCs w:val="16"/>
              <w:lang w:val="ka-GE"/>
            </w:rPr>
          </w:pPr>
        </w:p>
      </w:tc>
      <w:tc>
        <w:tcPr>
          <w:tcW w:w="3274" w:type="dxa"/>
          <w:vMerge w:val="restart"/>
          <w:tcBorders>
            <w:top w:val="single" w:sz="4" w:space="0" w:color="D0CECE" w:themeColor="background2" w:themeShade="E6"/>
          </w:tcBorders>
          <w:vAlign w:val="center"/>
        </w:tcPr>
        <w:p w14:paraId="305E9E6A" w14:textId="77777777" w:rsidR="007C675B" w:rsidRPr="004C40CC" w:rsidRDefault="007C675B" w:rsidP="00785148">
          <w:pPr>
            <w:jc w:val="center"/>
            <w:rPr>
              <w:rFonts w:ascii="Sylfaen" w:hAnsi="Sylfaen" w:cs="Arial"/>
              <w:sz w:val="16"/>
              <w:szCs w:val="16"/>
              <w:lang w:val="ka-GE"/>
            </w:rPr>
          </w:pPr>
        </w:p>
      </w:tc>
    </w:tr>
    <w:tr w:rsidR="007C675B" w:rsidRPr="004C40CC" w14:paraId="0AD3FBBB" w14:textId="77777777" w:rsidTr="00080469">
      <w:trPr>
        <w:trHeight w:val="211"/>
      </w:trPr>
      <w:tc>
        <w:tcPr>
          <w:tcW w:w="3509" w:type="dxa"/>
          <w:vMerge/>
          <w:vAlign w:val="center"/>
        </w:tcPr>
        <w:p w14:paraId="6ED88835" w14:textId="77777777" w:rsidR="007C675B" w:rsidRPr="004C40CC" w:rsidRDefault="007C675B" w:rsidP="00785148">
          <w:pPr>
            <w:jc w:val="center"/>
            <w:rPr>
              <w:rFonts w:ascii="Sylfaen" w:hAnsi="Sylfaen" w:cs="Arial"/>
              <w:sz w:val="16"/>
              <w:szCs w:val="16"/>
              <w:lang w:val="ka-GE"/>
            </w:rPr>
          </w:pPr>
        </w:p>
      </w:tc>
      <w:tc>
        <w:tcPr>
          <w:tcW w:w="284" w:type="dxa"/>
          <w:vMerge/>
          <w:tcBorders>
            <w:right w:val="nil"/>
          </w:tcBorders>
          <w:vAlign w:val="center"/>
        </w:tcPr>
        <w:p w14:paraId="03EE5F01" w14:textId="77777777" w:rsidR="007C675B" w:rsidRPr="004C40CC" w:rsidRDefault="007C675B" w:rsidP="00785148">
          <w:pPr>
            <w:jc w:val="center"/>
            <w:rPr>
              <w:rFonts w:ascii="Sylfaen" w:hAnsi="Sylfaen" w:cs="Arial"/>
              <w:sz w:val="16"/>
              <w:szCs w:val="16"/>
              <w:lang w:val="ka-GE"/>
            </w:rPr>
          </w:pPr>
        </w:p>
      </w:tc>
      <w:tc>
        <w:tcPr>
          <w:tcW w:w="3403" w:type="dxa"/>
          <w:tcBorders>
            <w:top w:val="dotDash" w:sz="4" w:space="0" w:color="D0CECE" w:themeColor="background2" w:themeShade="E6"/>
            <w:left w:val="nil"/>
            <w:bottom w:val="nil"/>
            <w:right w:val="nil"/>
          </w:tcBorders>
          <w:vAlign w:val="center"/>
        </w:tcPr>
        <w:p w14:paraId="6ABF65AE" w14:textId="77777777" w:rsidR="007C675B" w:rsidRPr="004C40CC" w:rsidRDefault="007C675B" w:rsidP="00785148">
          <w:pPr>
            <w:jc w:val="center"/>
            <w:rPr>
              <w:rFonts w:ascii="Sylfaen" w:hAnsi="Sylfaen" w:cs="Arial"/>
              <w:sz w:val="10"/>
              <w:szCs w:val="16"/>
              <w:lang w:val="ka-GE"/>
            </w:rPr>
          </w:pPr>
        </w:p>
      </w:tc>
      <w:tc>
        <w:tcPr>
          <w:tcW w:w="284" w:type="dxa"/>
          <w:vMerge/>
          <w:tcBorders>
            <w:left w:val="nil"/>
          </w:tcBorders>
          <w:vAlign w:val="center"/>
        </w:tcPr>
        <w:p w14:paraId="4BACA684" w14:textId="77777777" w:rsidR="007C675B" w:rsidRPr="004C40CC" w:rsidRDefault="007C675B" w:rsidP="00785148">
          <w:pPr>
            <w:jc w:val="center"/>
            <w:rPr>
              <w:rFonts w:ascii="Sylfaen" w:hAnsi="Sylfaen" w:cs="Arial"/>
              <w:sz w:val="16"/>
              <w:szCs w:val="16"/>
              <w:lang w:val="ka-GE"/>
            </w:rPr>
          </w:pPr>
        </w:p>
      </w:tc>
      <w:tc>
        <w:tcPr>
          <w:tcW w:w="3274" w:type="dxa"/>
          <w:vMerge/>
          <w:vAlign w:val="center"/>
        </w:tcPr>
        <w:p w14:paraId="397CFBC8" w14:textId="77777777" w:rsidR="007C675B" w:rsidRPr="004C40CC" w:rsidRDefault="007C675B" w:rsidP="00785148">
          <w:pPr>
            <w:jc w:val="center"/>
            <w:rPr>
              <w:rFonts w:ascii="Sylfaen" w:hAnsi="Sylfaen" w:cs="Arial"/>
              <w:sz w:val="16"/>
              <w:szCs w:val="16"/>
              <w:lang w:val="ka-GE"/>
            </w:rPr>
          </w:pPr>
        </w:p>
      </w:tc>
    </w:tr>
    <w:tr w:rsidR="007C675B" w:rsidRPr="004C40CC" w14:paraId="1D02E46F" w14:textId="77777777" w:rsidTr="00080469">
      <w:trPr>
        <w:trHeight w:val="211"/>
      </w:trPr>
      <w:tc>
        <w:tcPr>
          <w:tcW w:w="3509" w:type="dxa"/>
        </w:tcPr>
        <w:p w14:paraId="016CE0C5" w14:textId="77777777" w:rsidR="007C675B" w:rsidRPr="007F536B" w:rsidRDefault="007C675B" w:rsidP="00785148">
          <w:pPr>
            <w:jc w:val="center"/>
            <w:rPr>
              <w:rFonts w:ascii="Sylfaen" w:hAnsi="Sylfaen" w:cs="Arial"/>
              <w:sz w:val="10"/>
              <w:szCs w:val="14"/>
              <w:lang w:val="ka-GE"/>
            </w:rPr>
          </w:pPr>
          <w:r w:rsidRPr="007F536B">
            <w:rPr>
              <w:rFonts w:ascii="Sylfaen" w:hAnsi="Sylfaen" w:cs="Arial"/>
              <w:sz w:val="10"/>
              <w:szCs w:val="14"/>
              <w:lang w:val="ka-GE"/>
            </w:rPr>
            <w:t>სახელი, გვარი</w:t>
          </w:r>
        </w:p>
      </w:tc>
      <w:tc>
        <w:tcPr>
          <w:tcW w:w="3971" w:type="dxa"/>
          <w:gridSpan w:val="3"/>
        </w:tcPr>
        <w:p w14:paraId="48F7A302" w14:textId="77777777" w:rsidR="007C675B" w:rsidRPr="007F536B" w:rsidRDefault="007C675B" w:rsidP="00785148">
          <w:pPr>
            <w:jc w:val="center"/>
            <w:rPr>
              <w:rFonts w:ascii="Sylfaen" w:hAnsi="Sylfaen" w:cs="Arial"/>
              <w:sz w:val="10"/>
              <w:szCs w:val="14"/>
              <w:lang w:val="ka-GE"/>
            </w:rPr>
          </w:pPr>
          <w:r w:rsidRPr="007F536B">
            <w:rPr>
              <w:rFonts w:ascii="Sylfaen" w:hAnsi="Sylfaen" w:cs="Arial"/>
              <w:sz w:val="10"/>
              <w:szCs w:val="14"/>
              <w:lang w:val="ka-GE"/>
            </w:rPr>
            <w:t>ხელმოწერა</w:t>
          </w:r>
        </w:p>
      </w:tc>
      <w:tc>
        <w:tcPr>
          <w:tcW w:w="3274" w:type="dxa"/>
        </w:tcPr>
        <w:p w14:paraId="5F355B78" w14:textId="77777777" w:rsidR="007C675B" w:rsidRPr="007F536B" w:rsidRDefault="007C675B" w:rsidP="00785148">
          <w:pPr>
            <w:jc w:val="center"/>
            <w:rPr>
              <w:rFonts w:ascii="Sylfaen" w:hAnsi="Sylfaen" w:cs="Arial"/>
              <w:sz w:val="10"/>
              <w:szCs w:val="14"/>
              <w:lang w:val="ka-GE"/>
            </w:rPr>
          </w:pPr>
          <w:r w:rsidRPr="007F536B">
            <w:rPr>
              <w:rFonts w:ascii="Sylfaen" w:hAnsi="Sylfaen" w:cs="Arial"/>
              <w:sz w:val="10"/>
              <w:szCs w:val="14"/>
              <w:lang w:val="ka-GE"/>
            </w:rPr>
            <w:t>თარიღი (</w:t>
          </w:r>
          <w:r w:rsidRPr="007F536B">
            <w:rPr>
              <w:rFonts w:ascii="Sylfaen" w:hAnsi="Sylfaen" w:cs="Sylfaen"/>
              <w:sz w:val="10"/>
              <w:szCs w:val="14"/>
              <w:lang w:val="ka-GE"/>
            </w:rPr>
            <w:t>რიცხვი/თვე/წელი</w:t>
          </w:r>
          <w:r w:rsidRPr="007F536B">
            <w:rPr>
              <w:rFonts w:ascii="Sylfaen" w:hAnsi="Sylfaen" w:cs="Arial"/>
              <w:sz w:val="10"/>
              <w:szCs w:val="14"/>
              <w:lang w:val="ka-GE"/>
            </w:rPr>
            <w:t>)</w:t>
          </w:r>
        </w:p>
      </w:tc>
    </w:tr>
  </w:tbl>
  <w:p w14:paraId="6DC1125D" w14:textId="77777777" w:rsidR="007C675B" w:rsidRDefault="007C67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83"/>
      <w:tblOverlap w:val="nev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1E0" w:firstRow="1" w:lastRow="1" w:firstColumn="1" w:lastColumn="1" w:noHBand="0" w:noVBand="0"/>
    </w:tblPr>
    <w:tblGrid>
      <w:gridCol w:w="3509"/>
      <w:gridCol w:w="284"/>
      <w:gridCol w:w="3403"/>
      <w:gridCol w:w="284"/>
      <w:gridCol w:w="3274"/>
    </w:tblGrid>
    <w:tr w:rsidR="007C675B" w:rsidRPr="004C40CC" w14:paraId="00B0CA52" w14:textId="77777777" w:rsidTr="007F536B">
      <w:trPr>
        <w:trHeight w:val="211"/>
      </w:trPr>
      <w:tc>
        <w:tcPr>
          <w:tcW w:w="3509" w:type="dxa"/>
          <w:vMerge w:val="restart"/>
          <w:tcBorders>
            <w:top w:val="single" w:sz="4" w:space="0" w:color="D0CECE" w:themeColor="background2" w:themeShade="E6"/>
          </w:tcBorders>
          <w:vAlign w:val="center"/>
        </w:tcPr>
        <w:p w14:paraId="15BE9B3A" w14:textId="77777777" w:rsidR="007C675B" w:rsidRPr="004C40CC" w:rsidRDefault="007C675B" w:rsidP="002C0143">
          <w:pPr>
            <w:jc w:val="center"/>
            <w:rPr>
              <w:rFonts w:ascii="Sylfaen" w:hAnsi="Sylfaen" w:cs="Arial"/>
              <w:sz w:val="16"/>
              <w:szCs w:val="16"/>
              <w:lang w:val="ka-GE"/>
            </w:rPr>
          </w:pPr>
        </w:p>
      </w:tc>
      <w:tc>
        <w:tcPr>
          <w:tcW w:w="284" w:type="dxa"/>
          <w:vMerge w:val="restart"/>
          <w:tcBorders>
            <w:top w:val="single" w:sz="4" w:space="0" w:color="D0CECE" w:themeColor="background2" w:themeShade="E6"/>
            <w:right w:val="nil"/>
          </w:tcBorders>
          <w:vAlign w:val="center"/>
        </w:tcPr>
        <w:p w14:paraId="4C55B438" w14:textId="77777777" w:rsidR="007C675B" w:rsidRPr="004C40CC" w:rsidRDefault="007C675B" w:rsidP="002C0143">
          <w:pPr>
            <w:jc w:val="center"/>
            <w:rPr>
              <w:rFonts w:ascii="Sylfaen" w:hAnsi="Sylfaen" w:cs="Arial"/>
              <w:sz w:val="16"/>
              <w:szCs w:val="16"/>
              <w:lang w:val="ka-GE"/>
            </w:rPr>
          </w:pPr>
        </w:p>
      </w:tc>
      <w:tc>
        <w:tcPr>
          <w:tcW w:w="3403" w:type="dxa"/>
          <w:tcBorders>
            <w:top w:val="single" w:sz="4" w:space="0" w:color="D0CECE" w:themeColor="background2" w:themeShade="E6"/>
            <w:left w:val="nil"/>
            <w:bottom w:val="dotDash" w:sz="4" w:space="0" w:color="D0CECE" w:themeColor="background2" w:themeShade="E6"/>
            <w:right w:val="nil"/>
          </w:tcBorders>
          <w:vAlign w:val="center"/>
        </w:tcPr>
        <w:p w14:paraId="0EEFB25F" w14:textId="77777777" w:rsidR="007C675B" w:rsidRPr="004C40CC" w:rsidRDefault="007C675B" w:rsidP="002C0143">
          <w:pPr>
            <w:jc w:val="center"/>
            <w:rPr>
              <w:rFonts w:ascii="Sylfaen" w:hAnsi="Sylfaen" w:cs="Arial"/>
              <w:sz w:val="16"/>
              <w:szCs w:val="16"/>
              <w:lang w:val="ka-GE"/>
            </w:rPr>
          </w:pPr>
        </w:p>
      </w:tc>
      <w:tc>
        <w:tcPr>
          <w:tcW w:w="284" w:type="dxa"/>
          <w:vMerge w:val="restart"/>
          <w:tcBorders>
            <w:top w:val="single" w:sz="4" w:space="0" w:color="D0CECE" w:themeColor="background2" w:themeShade="E6"/>
            <w:left w:val="nil"/>
          </w:tcBorders>
          <w:vAlign w:val="center"/>
        </w:tcPr>
        <w:p w14:paraId="1C9A9AD0" w14:textId="77777777" w:rsidR="007C675B" w:rsidRPr="004C40CC" w:rsidRDefault="007C675B" w:rsidP="002C0143">
          <w:pPr>
            <w:jc w:val="center"/>
            <w:rPr>
              <w:rFonts w:ascii="Sylfaen" w:hAnsi="Sylfaen" w:cs="Arial"/>
              <w:sz w:val="16"/>
              <w:szCs w:val="16"/>
              <w:lang w:val="ka-GE"/>
            </w:rPr>
          </w:pPr>
        </w:p>
      </w:tc>
      <w:tc>
        <w:tcPr>
          <w:tcW w:w="3274" w:type="dxa"/>
          <w:vMerge w:val="restart"/>
          <w:tcBorders>
            <w:top w:val="single" w:sz="4" w:space="0" w:color="D0CECE" w:themeColor="background2" w:themeShade="E6"/>
          </w:tcBorders>
          <w:vAlign w:val="center"/>
        </w:tcPr>
        <w:p w14:paraId="7231EF28" w14:textId="77777777" w:rsidR="007C675B" w:rsidRPr="004C40CC" w:rsidRDefault="007C675B" w:rsidP="002C0143">
          <w:pPr>
            <w:jc w:val="center"/>
            <w:rPr>
              <w:rFonts w:ascii="Sylfaen" w:hAnsi="Sylfaen" w:cs="Arial"/>
              <w:sz w:val="16"/>
              <w:szCs w:val="16"/>
              <w:lang w:val="ka-GE"/>
            </w:rPr>
          </w:pPr>
        </w:p>
      </w:tc>
    </w:tr>
    <w:tr w:rsidR="007C675B" w:rsidRPr="004C40CC" w14:paraId="74D1AA45" w14:textId="77777777" w:rsidTr="007F536B">
      <w:trPr>
        <w:trHeight w:val="211"/>
      </w:trPr>
      <w:tc>
        <w:tcPr>
          <w:tcW w:w="3509" w:type="dxa"/>
          <w:vMerge/>
          <w:vAlign w:val="center"/>
        </w:tcPr>
        <w:p w14:paraId="194E57C6" w14:textId="77777777" w:rsidR="007C675B" w:rsidRPr="004C40CC" w:rsidRDefault="007C675B" w:rsidP="002C0143">
          <w:pPr>
            <w:jc w:val="center"/>
            <w:rPr>
              <w:rFonts w:ascii="Sylfaen" w:hAnsi="Sylfaen" w:cs="Arial"/>
              <w:sz w:val="16"/>
              <w:szCs w:val="16"/>
              <w:lang w:val="ka-GE"/>
            </w:rPr>
          </w:pPr>
        </w:p>
      </w:tc>
      <w:tc>
        <w:tcPr>
          <w:tcW w:w="284" w:type="dxa"/>
          <w:vMerge/>
          <w:tcBorders>
            <w:right w:val="nil"/>
          </w:tcBorders>
          <w:vAlign w:val="center"/>
        </w:tcPr>
        <w:p w14:paraId="6D8A124E" w14:textId="77777777" w:rsidR="007C675B" w:rsidRPr="004C40CC" w:rsidRDefault="007C675B" w:rsidP="002C0143">
          <w:pPr>
            <w:jc w:val="center"/>
            <w:rPr>
              <w:rFonts w:ascii="Sylfaen" w:hAnsi="Sylfaen" w:cs="Arial"/>
              <w:sz w:val="16"/>
              <w:szCs w:val="16"/>
              <w:lang w:val="ka-GE"/>
            </w:rPr>
          </w:pPr>
        </w:p>
      </w:tc>
      <w:tc>
        <w:tcPr>
          <w:tcW w:w="3403" w:type="dxa"/>
          <w:tcBorders>
            <w:top w:val="dotDash" w:sz="4" w:space="0" w:color="D0CECE" w:themeColor="background2" w:themeShade="E6"/>
            <w:left w:val="nil"/>
            <w:bottom w:val="nil"/>
            <w:right w:val="nil"/>
          </w:tcBorders>
          <w:vAlign w:val="center"/>
        </w:tcPr>
        <w:p w14:paraId="64ED3BB3" w14:textId="77777777" w:rsidR="007C675B" w:rsidRPr="004C40CC" w:rsidRDefault="007C675B" w:rsidP="002C0143">
          <w:pPr>
            <w:jc w:val="center"/>
            <w:rPr>
              <w:rFonts w:ascii="Sylfaen" w:hAnsi="Sylfaen" w:cs="Arial"/>
              <w:sz w:val="10"/>
              <w:szCs w:val="16"/>
              <w:lang w:val="ka-GE"/>
            </w:rPr>
          </w:pPr>
        </w:p>
      </w:tc>
      <w:tc>
        <w:tcPr>
          <w:tcW w:w="284" w:type="dxa"/>
          <w:vMerge/>
          <w:tcBorders>
            <w:left w:val="nil"/>
          </w:tcBorders>
          <w:vAlign w:val="center"/>
        </w:tcPr>
        <w:p w14:paraId="7C181FE9" w14:textId="77777777" w:rsidR="007C675B" w:rsidRPr="004C40CC" w:rsidRDefault="007C675B" w:rsidP="002C0143">
          <w:pPr>
            <w:jc w:val="center"/>
            <w:rPr>
              <w:rFonts w:ascii="Sylfaen" w:hAnsi="Sylfaen" w:cs="Arial"/>
              <w:sz w:val="16"/>
              <w:szCs w:val="16"/>
              <w:lang w:val="ka-GE"/>
            </w:rPr>
          </w:pPr>
        </w:p>
      </w:tc>
      <w:tc>
        <w:tcPr>
          <w:tcW w:w="3274" w:type="dxa"/>
          <w:vMerge/>
          <w:vAlign w:val="center"/>
        </w:tcPr>
        <w:p w14:paraId="448D1E56" w14:textId="77777777" w:rsidR="007C675B" w:rsidRPr="004C40CC" w:rsidRDefault="007C675B" w:rsidP="002C0143">
          <w:pPr>
            <w:jc w:val="center"/>
            <w:rPr>
              <w:rFonts w:ascii="Sylfaen" w:hAnsi="Sylfaen" w:cs="Arial"/>
              <w:sz w:val="16"/>
              <w:szCs w:val="16"/>
              <w:lang w:val="ka-GE"/>
            </w:rPr>
          </w:pPr>
        </w:p>
      </w:tc>
    </w:tr>
    <w:tr w:rsidR="007C675B" w:rsidRPr="004C40CC" w14:paraId="16157D0D" w14:textId="77777777" w:rsidTr="007F536B">
      <w:trPr>
        <w:trHeight w:val="211"/>
      </w:trPr>
      <w:tc>
        <w:tcPr>
          <w:tcW w:w="3509" w:type="dxa"/>
        </w:tcPr>
        <w:p w14:paraId="2A7E21E3" w14:textId="1BEB3807" w:rsidR="007C675B" w:rsidRPr="007F536B" w:rsidRDefault="007C675B" w:rsidP="002C0143">
          <w:pPr>
            <w:jc w:val="center"/>
            <w:rPr>
              <w:rFonts w:ascii="Sylfaen" w:hAnsi="Sylfaen" w:cs="Arial"/>
              <w:sz w:val="10"/>
              <w:szCs w:val="14"/>
              <w:lang w:val="ka-GE"/>
            </w:rPr>
          </w:pPr>
          <w:r w:rsidRPr="007F536B">
            <w:rPr>
              <w:rFonts w:ascii="Sylfaen" w:hAnsi="Sylfaen" w:cs="Arial"/>
              <w:sz w:val="10"/>
              <w:szCs w:val="14"/>
              <w:lang w:val="ka-GE"/>
            </w:rPr>
            <w:t>სახელი, გვარი</w:t>
          </w:r>
        </w:p>
      </w:tc>
      <w:tc>
        <w:tcPr>
          <w:tcW w:w="3971" w:type="dxa"/>
          <w:gridSpan w:val="3"/>
        </w:tcPr>
        <w:p w14:paraId="43E6CF04" w14:textId="77777777" w:rsidR="007C675B" w:rsidRPr="007F536B" w:rsidRDefault="007C675B" w:rsidP="002C0143">
          <w:pPr>
            <w:jc w:val="center"/>
            <w:rPr>
              <w:rFonts w:ascii="Sylfaen" w:hAnsi="Sylfaen" w:cs="Arial"/>
              <w:sz w:val="10"/>
              <w:szCs w:val="14"/>
              <w:lang w:val="ka-GE"/>
            </w:rPr>
          </w:pPr>
          <w:r w:rsidRPr="007F536B">
            <w:rPr>
              <w:rFonts w:ascii="Sylfaen" w:hAnsi="Sylfaen" w:cs="Arial"/>
              <w:sz w:val="10"/>
              <w:szCs w:val="14"/>
              <w:lang w:val="ka-GE"/>
            </w:rPr>
            <w:t>ხელმოწერა</w:t>
          </w:r>
        </w:p>
      </w:tc>
      <w:tc>
        <w:tcPr>
          <w:tcW w:w="3274" w:type="dxa"/>
        </w:tcPr>
        <w:p w14:paraId="08A0A639" w14:textId="77777777" w:rsidR="007C675B" w:rsidRPr="007F536B" w:rsidRDefault="007C675B" w:rsidP="002C0143">
          <w:pPr>
            <w:jc w:val="center"/>
            <w:rPr>
              <w:rFonts w:ascii="Sylfaen" w:hAnsi="Sylfaen" w:cs="Arial"/>
              <w:sz w:val="10"/>
              <w:szCs w:val="14"/>
              <w:lang w:val="ka-GE"/>
            </w:rPr>
          </w:pPr>
          <w:r w:rsidRPr="007F536B">
            <w:rPr>
              <w:rFonts w:ascii="Sylfaen" w:hAnsi="Sylfaen" w:cs="Arial"/>
              <w:sz w:val="10"/>
              <w:szCs w:val="14"/>
              <w:lang w:val="ka-GE"/>
            </w:rPr>
            <w:t>თარიღი (</w:t>
          </w:r>
          <w:r w:rsidRPr="007F536B">
            <w:rPr>
              <w:rFonts w:ascii="Sylfaen" w:hAnsi="Sylfaen" w:cs="Sylfaen"/>
              <w:sz w:val="10"/>
              <w:szCs w:val="14"/>
              <w:lang w:val="ka-GE"/>
            </w:rPr>
            <w:t>რიცხვი/თვე/წელი</w:t>
          </w:r>
          <w:r w:rsidRPr="007F536B">
            <w:rPr>
              <w:rFonts w:ascii="Sylfaen" w:hAnsi="Sylfaen" w:cs="Arial"/>
              <w:sz w:val="10"/>
              <w:szCs w:val="14"/>
              <w:lang w:val="ka-GE"/>
            </w:rPr>
            <w:t>)</w:t>
          </w:r>
        </w:p>
      </w:tc>
    </w:tr>
  </w:tbl>
  <w:p w14:paraId="1A069E18" w14:textId="77777777" w:rsidR="007C675B" w:rsidRDefault="007C67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A300E" w14:textId="77777777" w:rsidR="00015684" w:rsidRDefault="00015684" w:rsidP="00BB70A1">
      <w:r>
        <w:separator/>
      </w:r>
    </w:p>
  </w:footnote>
  <w:footnote w:type="continuationSeparator" w:id="0">
    <w:p w14:paraId="7983BE0C" w14:textId="77777777" w:rsidR="00015684" w:rsidRDefault="00015684" w:rsidP="00BB70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7E1"/>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BC4B7B"/>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2C04D0"/>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05B96"/>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4B751F"/>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25006B"/>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9E19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2233E4"/>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EE6EEB"/>
    <w:multiLevelType w:val="hybridMultilevel"/>
    <w:tmpl w:val="32625C00"/>
    <w:lvl w:ilvl="0" w:tplc="6E60B57A">
      <w:start w:val="1"/>
      <w:numFmt w:val="decimal"/>
      <w:lvlText w:val="%1."/>
      <w:lvlJc w:val="left"/>
      <w:pPr>
        <w:ind w:left="1080" w:hanging="360"/>
      </w:pPr>
      <w:rPr>
        <w:rFonts w:ascii="Sylfaen" w:hAnsi="Sylfaen"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87666B"/>
    <w:multiLevelType w:val="multilevel"/>
    <w:tmpl w:val="0409001F"/>
    <w:lvl w:ilvl="0">
      <w:start w:val="1"/>
      <w:numFmt w:val="decimal"/>
      <w:lvlText w:val="%1."/>
      <w:lvlJc w:val="left"/>
      <w:pPr>
        <w:ind w:left="2077" w:hanging="360"/>
      </w:pPr>
      <w:rPr>
        <w:rFonts w:hint="default"/>
      </w:rPr>
    </w:lvl>
    <w:lvl w:ilvl="1">
      <w:start w:val="1"/>
      <w:numFmt w:val="decimal"/>
      <w:lvlText w:val="%1.%2."/>
      <w:lvlJc w:val="left"/>
      <w:pPr>
        <w:ind w:left="2509" w:hanging="432"/>
      </w:pPr>
      <w:rPr>
        <w:rFonts w:hint="default"/>
      </w:rPr>
    </w:lvl>
    <w:lvl w:ilvl="2">
      <w:start w:val="1"/>
      <w:numFmt w:val="decimal"/>
      <w:lvlText w:val="%1.%2.%3."/>
      <w:lvlJc w:val="left"/>
      <w:pPr>
        <w:ind w:left="2941" w:hanging="504"/>
      </w:pPr>
      <w:rPr>
        <w:rFonts w:hint="default"/>
      </w:rPr>
    </w:lvl>
    <w:lvl w:ilvl="3">
      <w:start w:val="1"/>
      <w:numFmt w:val="decimal"/>
      <w:lvlText w:val="%1.%2.%3.%4."/>
      <w:lvlJc w:val="left"/>
      <w:pPr>
        <w:ind w:left="3445" w:hanging="648"/>
      </w:pPr>
      <w:rPr>
        <w:rFonts w:hint="default"/>
      </w:rPr>
    </w:lvl>
    <w:lvl w:ilvl="4">
      <w:start w:val="1"/>
      <w:numFmt w:val="decimal"/>
      <w:lvlText w:val="%1.%2.%3.%4.%5."/>
      <w:lvlJc w:val="left"/>
      <w:pPr>
        <w:ind w:left="3949" w:hanging="792"/>
      </w:pPr>
      <w:rPr>
        <w:rFonts w:hint="default"/>
      </w:rPr>
    </w:lvl>
    <w:lvl w:ilvl="5">
      <w:start w:val="1"/>
      <w:numFmt w:val="decimal"/>
      <w:lvlText w:val="%1.%2.%3.%4.%5.%6."/>
      <w:lvlJc w:val="left"/>
      <w:pPr>
        <w:ind w:left="4453" w:hanging="936"/>
      </w:pPr>
      <w:rPr>
        <w:rFonts w:hint="default"/>
      </w:rPr>
    </w:lvl>
    <w:lvl w:ilvl="6">
      <w:start w:val="1"/>
      <w:numFmt w:val="decimal"/>
      <w:lvlText w:val="%1.%2.%3.%4.%5.%6.%7."/>
      <w:lvlJc w:val="left"/>
      <w:pPr>
        <w:ind w:left="4957" w:hanging="1080"/>
      </w:pPr>
      <w:rPr>
        <w:rFonts w:hint="default"/>
      </w:rPr>
    </w:lvl>
    <w:lvl w:ilvl="7">
      <w:start w:val="1"/>
      <w:numFmt w:val="decimal"/>
      <w:lvlText w:val="%1.%2.%3.%4.%5.%6.%7.%8."/>
      <w:lvlJc w:val="left"/>
      <w:pPr>
        <w:ind w:left="5461" w:hanging="1224"/>
      </w:pPr>
      <w:rPr>
        <w:rFonts w:hint="default"/>
      </w:rPr>
    </w:lvl>
    <w:lvl w:ilvl="8">
      <w:start w:val="1"/>
      <w:numFmt w:val="decimal"/>
      <w:lvlText w:val="%1.%2.%3.%4.%5.%6.%7.%8.%9."/>
      <w:lvlJc w:val="left"/>
      <w:pPr>
        <w:ind w:left="6037" w:hanging="1440"/>
      </w:pPr>
      <w:rPr>
        <w:rFonts w:hint="default"/>
      </w:rPr>
    </w:lvl>
  </w:abstractNum>
  <w:abstractNum w:abstractNumId="10" w15:restartNumberingAfterBreak="0">
    <w:nsid w:val="44117E6B"/>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9318FC"/>
    <w:multiLevelType w:val="hybridMultilevel"/>
    <w:tmpl w:val="E9A852B0"/>
    <w:lvl w:ilvl="0" w:tplc="7A1E4872">
      <w:start w:val="1"/>
      <w:numFmt w:val="decimal"/>
      <w:lvlText w:val="%1."/>
      <w:lvlJc w:val="left"/>
      <w:pPr>
        <w:ind w:left="1080" w:hanging="360"/>
      </w:pPr>
      <w:rPr>
        <w:rFonts w:ascii="Sylfaen" w:hAnsi="Sylfaen"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87354F"/>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383736"/>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F22B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F73AA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A86648"/>
    <w:multiLevelType w:val="multilevel"/>
    <w:tmpl w:val="C63A4F4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A05FC5"/>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DB4FC6"/>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0" w15:restartNumberingAfterBreak="0">
    <w:nsid w:val="66CB55F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913D8D"/>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C44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6218C2"/>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88161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513CA4"/>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2"/>
  </w:num>
  <w:num w:numId="3">
    <w:abstractNumId w:val="11"/>
  </w:num>
  <w:num w:numId="4">
    <w:abstractNumId w:val="23"/>
  </w:num>
  <w:num w:numId="5">
    <w:abstractNumId w:val="6"/>
  </w:num>
  <w:num w:numId="6">
    <w:abstractNumId w:val="8"/>
  </w:num>
  <w:num w:numId="7">
    <w:abstractNumId w:val="21"/>
  </w:num>
  <w:num w:numId="8">
    <w:abstractNumId w:val="2"/>
  </w:num>
  <w:num w:numId="9">
    <w:abstractNumId w:val="9"/>
  </w:num>
  <w:num w:numId="10">
    <w:abstractNumId w:val="14"/>
  </w:num>
  <w:num w:numId="11">
    <w:abstractNumId w:val="20"/>
  </w:num>
  <w:num w:numId="12">
    <w:abstractNumId w:val="7"/>
  </w:num>
  <w:num w:numId="13">
    <w:abstractNumId w:val="1"/>
  </w:num>
  <w:num w:numId="14">
    <w:abstractNumId w:val="13"/>
  </w:num>
  <w:num w:numId="15">
    <w:abstractNumId w:val="18"/>
  </w:num>
  <w:num w:numId="16">
    <w:abstractNumId w:val="5"/>
  </w:num>
  <w:num w:numId="17">
    <w:abstractNumId w:val="4"/>
  </w:num>
  <w:num w:numId="18">
    <w:abstractNumId w:val="16"/>
  </w:num>
  <w:num w:numId="19">
    <w:abstractNumId w:val="25"/>
  </w:num>
  <w:num w:numId="20">
    <w:abstractNumId w:val="24"/>
  </w:num>
  <w:num w:numId="21">
    <w:abstractNumId w:val="3"/>
  </w:num>
  <w:num w:numId="22">
    <w:abstractNumId w:val="0"/>
  </w:num>
  <w:num w:numId="23">
    <w:abstractNumId w:val="15"/>
  </w:num>
  <w:num w:numId="24">
    <w:abstractNumId w:val="10"/>
  </w:num>
  <w:num w:numId="25">
    <w:abstractNumId w:val="17"/>
  </w:num>
  <w:num w:numId="26">
    <w:abstractNumId w:val="12"/>
  </w:num>
  <w:num w:numId="2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CF"/>
    <w:rsid w:val="000002E3"/>
    <w:rsid w:val="0000058B"/>
    <w:rsid w:val="00002BEF"/>
    <w:rsid w:val="00005B7B"/>
    <w:rsid w:val="00005C8A"/>
    <w:rsid w:val="00006F07"/>
    <w:rsid w:val="00007D39"/>
    <w:rsid w:val="00010B52"/>
    <w:rsid w:val="000126AF"/>
    <w:rsid w:val="000129FC"/>
    <w:rsid w:val="00015684"/>
    <w:rsid w:val="000160F1"/>
    <w:rsid w:val="00017512"/>
    <w:rsid w:val="00025AA3"/>
    <w:rsid w:val="0002739E"/>
    <w:rsid w:val="00031239"/>
    <w:rsid w:val="00032845"/>
    <w:rsid w:val="00033D4F"/>
    <w:rsid w:val="000340EF"/>
    <w:rsid w:val="0003776C"/>
    <w:rsid w:val="00037A8F"/>
    <w:rsid w:val="00040FB9"/>
    <w:rsid w:val="00042867"/>
    <w:rsid w:val="00044BE7"/>
    <w:rsid w:val="000477B1"/>
    <w:rsid w:val="00050C28"/>
    <w:rsid w:val="00053563"/>
    <w:rsid w:val="00053F11"/>
    <w:rsid w:val="00054A3D"/>
    <w:rsid w:val="00055706"/>
    <w:rsid w:val="00055B44"/>
    <w:rsid w:val="000563FC"/>
    <w:rsid w:val="00056B72"/>
    <w:rsid w:val="00057F22"/>
    <w:rsid w:val="000609DF"/>
    <w:rsid w:val="00060ED9"/>
    <w:rsid w:val="0006562B"/>
    <w:rsid w:val="000657A8"/>
    <w:rsid w:val="000700F9"/>
    <w:rsid w:val="00071CF2"/>
    <w:rsid w:val="000725C1"/>
    <w:rsid w:val="0007278A"/>
    <w:rsid w:val="0007292F"/>
    <w:rsid w:val="00072CCD"/>
    <w:rsid w:val="00073521"/>
    <w:rsid w:val="0007726F"/>
    <w:rsid w:val="00080469"/>
    <w:rsid w:val="0008116F"/>
    <w:rsid w:val="0008144E"/>
    <w:rsid w:val="00081E63"/>
    <w:rsid w:val="00083F03"/>
    <w:rsid w:val="000938EF"/>
    <w:rsid w:val="0009634F"/>
    <w:rsid w:val="0009683D"/>
    <w:rsid w:val="00096EB7"/>
    <w:rsid w:val="00097580"/>
    <w:rsid w:val="00097672"/>
    <w:rsid w:val="000A00EC"/>
    <w:rsid w:val="000A13A3"/>
    <w:rsid w:val="000A3181"/>
    <w:rsid w:val="000A4DB7"/>
    <w:rsid w:val="000A5BF8"/>
    <w:rsid w:val="000A6029"/>
    <w:rsid w:val="000A7F20"/>
    <w:rsid w:val="000B0B27"/>
    <w:rsid w:val="000B153F"/>
    <w:rsid w:val="000B503F"/>
    <w:rsid w:val="000B57AD"/>
    <w:rsid w:val="000C12B1"/>
    <w:rsid w:val="000C130B"/>
    <w:rsid w:val="000C2F58"/>
    <w:rsid w:val="000C3C2F"/>
    <w:rsid w:val="000C4281"/>
    <w:rsid w:val="000C55A9"/>
    <w:rsid w:val="000C5674"/>
    <w:rsid w:val="000C645B"/>
    <w:rsid w:val="000C6BF5"/>
    <w:rsid w:val="000C70BF"/>
    <w:rsid w:val="000D0235"/>
    <w:rsid w:val="000D0F34"/>
    <w:rsid w:val="000E2221"/>
    <w:rsid w:val="000E3BEF"/>
    <w:rsid w:val="000E4545"/>
    <w:rsid w:val="000E7117"/>
    <w:rsid w:val="000F0379"/>
    <w:rsid w:val="000F09C8"/>
    <w:rsid w:val="000F0F42"/>
    <w:rsid w:val="000F4C1F"/>
    <w:rsid w:val="000F56A9"/>
    <w:rsid w:val="000F6B7B"/>
    <w:rsid w:val="001000A8"/>
    <w:rsid w:val="001019A9"/>
    <w:rsid w:val="00102797"/>
    <w:rsid w:val="0010360C"/>
    <w:rsid w:val="00105020"/>
    <w:rsid w:val="00106222"/>
    <w:rsid w:val="00110466"/>
    <w:rsid w:val="0011452F"/>
    <w:rsid w:val="00116629"/>
    <w:rsid w:val="00116756"/>
    <w:rsid w:val="0011681E"/>
    <w:rsid w:val="001172EE"/>
    <w:rsid w:val="00122BFD"/>
    <w:rsid w:val="001256EC"/>
    <w:rsid w:val="00130491"/>
    <w:rsid w:val="00130C15"/>
    <w:rsid w:val="001312FE"/>
    <w:rsid w:val="00141178"/>
    <w:rsid w:val="001457E8"/>
    <w:rsid w:val="00145AB0"/>
    <w:rsid w:val="00145F74"/>
    <w:rsid w:val="00150A17"/>
    <w:rsid w:val="00150F5C"/>
    <w:rsid w:val="001520F6"/>
    <w:rsid w:val="00152A94"/>
    <w:rsid w:val="00154620"/>
    <w:rsid w:val="001548E2"/>
    <w:rsid w:val="00154F1B"/>
    <w:rsid w:val="00160B02"/>
    <w:rsid w:val="00160B1E"/>
    <w:rsid w:val="00164A65"/>
    <w:rsid w:val="00166498"/>
    <w:rsid w:val="00166E0C"/>
    <w:rsid w:val="001717E3"/>
    <w:rsid w:val="0017191A"/>
    <w:rsid w:val="001768EE"/>
    <w:rsid w:val="0018108E"/>
    <w:rsid w:val="001815F0"/>
    <w:rsid w:val="00181912"/>
    <w:rsid w:val="00182C1E"/>
    <w:rsid w:val="00183CA4"/>
    <w:rsid w:val="00184A9E"/>
    <w:rsid w:val="0018652D"/>
    <w:rsid w:val="00186B5F"/>
    <w:rsid w:val="00186C0B"/>
    <w:rsid w:val="001905B0"/>
    <w:rsid w:val="001924E7"/>
    <w:rsid w:val="001976B2"/>
    <w:rsid w:val="001A070E"/>
    <w:rsid w:val="001A19F5"/>
    <w:rsid w:val="001A1AC0"/>
    <w:rsid w:val="001A26D1"/>
    <w:rsid w:val="001A4814"/>
    <w:rsid w:val="001A565D"/>
    <w:rsid w:val="001A7C08"/>
    <w:rsid w:val="001B06B4"/>
    <w:rsid w:val="001B266A"/>
    <w:rsid w:val="001B2847"/>
    <w:rsid w:val="001B42E7"/>
    <w:rsid w:val="001B6183"/>
    <w:rsid w:val="001B6B22"/>
    <w:rsid w:val="001B703A"/>
    <w:rsid w:val="001B765C"/>
    <w:rsid w:val="001B7FC2"/>
    <w:rsid w:val="001C0607"/>
    <w:rsid w:val="001C2E9D"/>
    <w:rsid w:val="001C3DFF"/>
    <w:rsid w:val="001C6171"/>
    <w:rsid w:val="001C7E9D"/>
    <w:rsid w:val="001D0206"/>
    <w:rsid w:val="001D05D0"/>
    <w:rsid w:val="001D0D2E"/>
    <w:rsid w:val="001D43B5"/>
    <w:rsid w:val="001D4752"/>
    <w:rsid w:val="001D70A4"/>
    <w:rsid w:val="001E0420"/>
    <w:rsid w:val="001E1EB0"/>
    <w:rsid w:val="001E297D"/>
    <w:rsid w:val="001E2FFF"/>
    <w:rsid w:val="001E37F0"/>
    <w:rsid w:val="001E43DD"/>
    <w:rsid w:val="001E60D5"/>
    <w:rsid w:val="001E6817"/>
    <w:rsid w:val="001F014C"/>
    <w:rsid w:val="001F1B5B"/>
    <w:rsid w:val="001F255A"/>
    <w:rsid w:val="001F3596"/>
    <w:rsid w:val="001F5863"/>
    <w:rsid w:val="00202E0A"/>
    <w:rsid w:val="00204D4D"/>
    <w:rsid w:val="0020609E"/>
    <w:rsid w:val="00207147"/>
    <w:rsid w:val="00207609"/>
    <w:rsid w:val="002117E5"/>
    <w:rsid w:val="00212743"/>
    <w:rsid w:val="002156A2"/>
    <w:rsid w:val="002165F7"/>
    <w:rsid w:val="00217058"/>
    <w:rsid w:val="00220DD5"/>
    <w:rsid w:val="002245F5"/>
    <w:rsid w:val="00227534"/>
    <w:rsid w:val="00227CFC"/>
    <w:rsid w:val="00230250"/>
    <w:rsid w:val="00230CF2"/>
    <w:rsid w:val="002357DF"/>
    <w:rsid w:val="002364BB"/>
    <w:rsid w:val="002405D4"/>
    <w:rsid w:val="00240B89"/>
    <w:rsid w:val="00247BA5"/>
    <w:rsid w:val="002514E6"/>
    <w:rsid w:val="00253397"/>
    <w:rsid w:val="00253C0A"/>
    <w:rsid w:val="00254C82"/>
    <w:rsid w:val="002550BE"/>
    <w:rsid w:val="0025605F"/>
    <w:rsid w:val="00256C75"/>
    <w:rsid w:val="002574C5"/>
    <w:rsid w:val="00262C81"/>
    <w:rsid w:val="002632E2"/>
    <w:rsid w:val="00263FD5"/>
    <w:rsid w:val="00265262"/>
    <w:rsid w:val="00270E46"/>
    <w:rsid w:val="00272668"/>
    <w:rsid w:val="00283384"/>
    <w:rsid w:val="00284A8D"/>
    <w:rsid w:val="00284AE1"/>
    <w:rsid w:val="00284DDE"/>
    <w:rsid w:val="002948AA"/>
    <w:rsid w:val="002977EB"/>
    <w:rsid w:val="002A0CC9"/>
    <w:rsid w:val="002A319A"/>
    <w:rsid w:val="002A5470"/>
    <w:rsid w:val="002A68C6"/>
    <w:rsid w:val="002A7AE5"/>
    <w:rsid w:val="002A7B3B"/>
    <w:rsid w:val="002A7F40"/>
    <w:rsid w:val="002B2803"/>
    <w:rsid w:val="002B3752"/>
    <w:rsid w:val="002B7621"/>
    <w:rsid w:val="002B7A41"/>
    <w:rsid w:val="002C0143"/>
    <w:rsid w:val="002C349F"/>
    <w:rsid w:val="002C37C0"/>
    <w:rsid w:val="002D140C"/>
    <w:rsid w:val="002D1E34"/>
    <w:rsid w:val="002D2040"/>
    <w:rsid w:val="002D45F7"/>
    <w:rsid w:val="002D5A35"/>
    <w:rsid w:val="002D6C67"/>
    <w:rsid w:val="002E0978"/>
    <w:rsid w:val="002E1F01"/>
    <w:rsid w:val="002E4EC5"/>
    <w:rsid w:val="002F3661"/>
    <w:rsid w:val="002F5A7F"/>
    <w:rsid w:val="002F6BFE"/>
    <w:rsid w:val="00307FF6"/>
    <w:rsid w:val="00310737"/>
    <w:rsid w:val="003117D8"/>
    <w:rsid w:val="00314F9E"/>
    <w:rsid w:val="00315C1C"/>
    <w:rsid w:val="00321FAE"/>
    <w:rsid w:val="003247E8"/>
    <w:rsid w:val="00324F53"/>
    <w:rsid w:val="00327CF7"/>
    <w:rsid w:val="00327EDF"/>
    <w:rsid w:val="0033000C"/>
    <w:rsid w:val="0033274B"/>
    <w:rsid w:val="00336170"/>
    <w:rsid w:val="0033642F"/>
    <w:rsid w:val="00341911"/>
    <w:rsid w:val="00343DA3"/>
    <w:rsid w:val="00344A49"/>
    <w:rsid w:val="00345DB8"/>
    <w:rsid w:val="003525C3"/>
    <w:rsid w:val="003532EA"/>
    <w:rsid w:val="003534AD"/>
    <w:rsid w:val="00353C2B"/>
    <w:rsid w:val="0035465E"/>
    <w:rsid w:val="0035482F"/>
    <w:rsid w:val="00356FFF"/>
    <w:rsid w:val="0036334A"/>
    <w:rsid w:val="003633A9"/>
    <w:rsid w:val="00363892"/>
    <w:rsid w:val="00365998"/>
    <w:rsid w:val="003709B5"/>
    <w:rsid w:val="0037408F"/>
    <w:rsid w:val="00374A59"/>
    <w:rsid w:val="00375F75"/>
    <w:rsid w:val="003768AB"/>
    <w:rsid w:val="00377798"/>
    <w:rsid w:val="003801A9"/>
    <w:rsid w:val="00381EA8"/>
    <w:rsid w:val="0038379D"/>
    <w:rsid w:val="00386C59"/>
    <w:rsid w:val="0038790B"/>
    <w:rsid w:val="00391BE7"/>
    <w:rsid w:val="00393F36"/>
    <w:rsid w:val="00395173"/>
    <w:rsid w:val="003962B3"/>
    <w:rsid w:val="003A0561"/>
    <w:rsid w:val="003A2A47"/>
    <w:rsid w:val="003A3C4B"/>
    <w:rsid w:val="003B0D98"/>
    <w:rsid w:val="003B2756"/>
    <w:rsid w:val="003B5065"/>
    <w:rsid w:val="003C2429"/>
    <w:rsid w:val="003C59F3"/>
    <w:rsid w:val="003C74B1"/>
    <w:rsid w:val="003C78F9"/>
    <w:rsid w:val="003C7DCC"/>
    <w:rsid w:val="003D07AE"/>
    <w:rsid w:val="003D08F5"/>
    <w:rsid w:val="003D2AF2"/>
    <w:rsid w:val="003D4495"/>
    <w:rsid w:val="003E06FF"/>
    <w:rsid w:val="003E5EE9"/>
    <w:rsid w:val="003E6190"/>
    <w:rsid w:val="003E6398"/>
    <w:rsid w:val="003F0C16"/>
    <w:rsid w:val="003F13C6"/>
    <w:rsid w:val="003F2E6E"/>
    <w:rsid w:val="003F32D0"/>
    <w:rsid w:val="004013AC"/>
    <w:rsid w:val="00407198"/>
    <w:rsid w:val="00412702"/>
    <w:rsid w:val="00412DB1"/>
    <w:rsid w:val="00415943"/>
    <w:rsid w:val="004160C0"/>
    <w:rsid w:val="0042389E"/>
    <w:rsid w:val="00426E37"/>
    <w:rsid w:val="0042773D"/>
    <w:rsid w:val="00431FFA"/>
    <w:rsid w:val="00434718"/>
    <w:rsid w:val="0043518E"/>
    <w:rsid w:val="004356DE"/>
    <w:rsid w:val="00435DCA"/>
    <w:rsid w:val="00436FA5"/>
    <w:rsid w:val="00437BA4"/>
    <w:rsid w:val="00443715"/>
    <w:rsid w:val="0044601D"/>
    <w:rsid w:val="00451913"/>
    <w:rsid w:val="00452F72"/>
    <w:rsid w:val="00454F3B"/>
    <w:rsid w:val="004603E9"/>
    <w:rsid w:val="004604BB"/>
    <w:rsid w:val="00462911"/>
    <w:rsid w:val="00462BAF"/>
    <w:rsid w:val="0046516E"/>
    <w:rsid w:val="004664D2"/>
    <w:rsid w:val="004666BF"/>
    <w:rsid w:val="004746A0"/>
    <w:rsid w:val="00476301"/>
    <w:rsid w:val="004772A1"/>
    <w:rsid w:val="004776B8"/>
    <w:rsid w:val="00480521"/>
    <w:rsid w:val="00480714"/>
    <w:rsid w:val="004812C0"/>
    <w:rsid w:val="00484573"/>
    <w:rsid w:val="004869E1"/>
    <w:rsid w:val="00486ADC"/>
    <w:rsid w:val="0049075D"/>
    <w:rsid w:val="004921FC"/>
    <w:rsid w:val="00492EEB"/>
    <w:rsid w:val="0049454F"/>
    <w:rsid w:val="004A33B0"/>
    <w:rsid w:val="004A66FD"/>
    <w:rsid w:val="004A7131"/>
    <w:rsid w:val="004A7E07"/>
    <w:rsid w:val="004B0225"/>
    <w:rsid w:val="004B0242"/>
    <w:rsid w:val="004B1B25"/>
    <w:rsid w:val="004B4F29"/>
    <w:rsid w:val="004B708E"/>
    <w:rsid w:val="004B729C"/>
    <w:rsid w:val="004B75ED"/>
    <w:rsid w:val="004C71FA"/>
    <w:rsid w:val="004D267D"/>
    <w:rsid w:val="004D3C26"/>
    <w:rsid w:val="004D7956"/>
    <w:rsid w:val="004E1F99"/>
    <w:rsid w:val="004E31D6"/>
    <w:rsid w:val="004E3906"/>
    <w:rsid w:val="004E4488"/>
    <w:rsid w:val="004E4A09"/>
    <w:rsid w:val="004E6338"/>
    <w:rsid w:val="004E6CE4"/>
    <w:rsid w:val="004F0C6E"/>
    <w:rsid w:val="004F17F8"/>
    <w:rsid w:val="004F419A"/>
    <w:rsid w:val="004F4911"/>
    <w:rsid w:val="004F5361"/>
    <w:rsid w:val="004F6B21"/>
    <w:rsid w:val="005037E5"/>
    <w:rsid w:val="00504056"/>
    <w:rsid w:val="00505ECD"/>
    <w:rsid w:val="00506CFC"/>
    <w:rsid w:val="005133DA"/>
    <w:rsid w:val="0051478C"/>
    <w:rsid w:val="005158A5"/>
    <w:rsid w:val="00517366"/>
    <w:rsid w:val="00520F25"/>
    <w:rsid w:val="0052204D"/>
    <w:rsid w:val="00523A70"/>
    <w:rsid w:val="00524B4D"/>
    <w:rsid w:val="00524D4A"/>
    <w:rsid w:val="00526779"/>
    <w:rsid w:val="00526909"/>
    <w:rsid w:val="005310A6"/>
    <w:rsid w:val="00531102"/>
    <w:rsid w:val="0053113E"/>
    <w:rsid w:val="00531738"/>
    <w:rsid w:val="00534ADA"/>
    <w:rsid w:val="00534BC5"/>
    <w:rsid w:val="0053591B"/>
    <w:rsid w:val="00535D81"/>
    <w:rsid w:val="00536507"/>
    <w:rsid w:val="005412B6"/>
    <w:rsid w:val="00545529"/>
    <w:rsid w:val="0054568A"/>
    <w:rsid w:val="0054582F"/>
    <w:rsid w:val="00545AF7"/>
    <w:rsid w:val="005461C5"/>
    <w:rsid w:val="00550D7A"/>
    <w:rsid w:val="00552B87"/>
    <w:rsid w:val="00554A55"/>
    <w:rsid w:val="00554C95"/>
    <w:rsid w:val="00555A24"/>
    <w:rsid w:val="005562AC"/>
    <w:rsid w:val="00565289"/>
    <w:rsid w:val="00567C0E"/>
    <w:rsid w:val="00571A72"/>
    <w:rsid w:val="00572506"/>
    <w:rsid w:val="00572CC6"/>
    <w:rsid w:val="00573B6C"/>
    <w:rsid w:val="005767A2"/>
    <w:rsid w:val="0057703B"/>
    <w:rsid w:val="0057737D"/>
    <w:rsid w:val="00582E42"/>
    <w:rsid w:val="00583DD4"/>
    <w:rsid w:val="00584D1A"/>
    <w:rsid w:val="00596972"/>
    <w:rsid w:val="00597D20"/>
    <w:rsid w:val="005A11CE"/>
    <w:rsid w:val="005A1C12"/>
    <w:rsid w:val="005A64E9"/>
    <w:rsid w:val="005A73ED"/>
    <w:rsid w:val="005B13DA"/>
    <w:rsid w:val="005B2C45"/>
    <w:rsid w:val="005B690B"/>
    <w:rsid w:val="005C076C"/>
    <w:rsid w:val="005C1018"/>
    <w:rsid w:val="005C187B"/>
    <w:rsid w:val="005C18E3"/>
    <w:rsid w:val="005C2158"/>
    <w:rsid w:val="005C291C"/>
    <w:rsid w:val="005C3837"/>
    <w:rsid w:val="005C487D"/>
    <w:rsid w:val="005D3299"/>
    <w:rsid w:val="005D4685"/>
    <w:rsid w:val="005D69E7"/>
    <w:rsid w:val="005D6EAD"/>
    <w:rsid w:val="005E0661"/>
    <w:rsid w:val="005E18A3"/>
    <w:rsid w:val="005E403B"/>
    <w:rsid w:val="005E4F98"/>
    <w:rsid w:val="005E56B7"/>
    <w:rsid w:val="005E7D22"/>
    <w:rsid w:val="005F19EC"/>
    <w:rsid w:val="00600C29"/>
    <w:rsid w:val="00603783"/>
    <w:rsid w:val="00604DE2"/>
    <w:rsid w:val="006055E9"/>
    <w:rsid w:val="00606076"/>
    <w:rsid w:val="00610534"/>
    <w:rsid w:val="0061154B"/>
    <w:rsid w:val="00612377"/>
    <w:rsid w:val="00615F9C"/>
    <w:rsid w:val="006175A1"/>
    <w:rsid w:val="006207FE"/>
    <w:rsid w:val="00626ACF"/>
    <w:rsid w:val="0062702D"/>
    <w:rsid w:val="00630E2A"/>
    <w:rsid w:val="006326C2"/>
    <w:rsid w:val="00632CCF"/>
    <w:rsid w:val="00635891"/>
    <w:rsid w:val="00637723"/>
    <w:rsid w:val="00641899"/>
    <w:rsid w:val="00641C91"/>
    <w:rsid w:val="00643E7A"/>
    <w:rsid w:val="00646658"/>
    <w:rsid w:val="00647EBD"/>
    <w:rsid w:val="006504C0"/>
    <w:rsid w:val="00652345"/>
    <w:rsid w:val="00654937"/>
    <w:rsid w:val="00661D53"/>
    <w:rsid w:val="006622EE"/>
    <w:rsid w:val="00664E13"/>
    <w:rsid w:val="0066533E"/>
    <w:rsid w:val="0066640A"/>
    <w:rsid w:val="00667426"/>
    <w:rsid w:val="00672790"/>
    <w:rsid w:val="00673979"/>
    <w:rsid w:val="00673AD8"/>
    <w:rsid w:val="006745B7"/>
    <w:rsid w:val="006751E1"/>
    <w:rsid w:val="00675455"/>
    <w:rsid w:val="00675C43"/>
    <w:rsid w:val="00675F3C"/>
    <w:rsid w:val="00681052"/>
    <w:rsid w:val="00682C83"/>
    <w:rsid w:val="0068581B"/>
    <w:rsid w:val="00686EAF"/>
    <w:rsid w:val="00690499"/>
    <w:rsid w:val="00691AED"/>
    <w:rsid w:val="006945D4"/>
    <w:rsid w:val="0069681C"/>
    <w:rsid w:val="00697471"/>
    <w:rsid w:val="006A02B5"/>
    <w:rsid w:val="006A1EDC"/>
    <w:rsid w:val="006A5242"/>
    <w:rsid w:val="006A68FB"/>
    <w:rsid w:val="006A7D65"/>
    <w:rsid w:val="006B0357"/>
    <w:rsid w:val="006B2567"/>
    <w:rsid w:val="006B4138"/>
    <w:rsid w:val="006B4642"/>
    <w:rsid w:val="006C1413"/>
    <w:rsid w:val="006C24C2"/>
    <w:rsid w:val="006C2710"/>
    <w:rsid w:val="006C4389"/>
    <w:rsid w:val="006C451B"/>
    <w:rsid w:val="006C47CE"/>
    <w:rsid w:val="006C58E5"/>
    <w:rsid w:val="006C62CC"/>
    <w:rsid w:val="006C6A48"/>
    <w:rsid w:val="006C7824"/>
    <w:rsid w:val="006D07B4"/>
    <w:rsid w:val="006D2958"/>
    <w:rsid w:val="006D3A6A"/>
    <w:rsid w:val="006D4D1B"/>
    <w:rsid w:val="006D61A0"/>
    <w:rsid w:val="006D6DED"/>
    <w:rsid w:val="006D7790"/>
    <w:rsid w:val="006E2AF0"/>
    <w:rsid w:val="006E55CF"/>
    <w:rsid w:val="006E596E"/>
    <w:rsid w:val="006E6B3E"/>
    <w:rsid w:val="006F0C55"/>
    <w:rsid w:val="006F0E7E"/>
    <w:rsid w:val="006F2AAC"/>
    <w:rsid w:val="006F3290"/>
    <w:rsid w:val="006F4524"/>
    <w:rsid w:val="006F5657"/>
    <w:rsid w:val="006F5742"/>
    <w:rsid w:val="006F5ADF"/>
    <w:rsid w:val="006F752A"/>
    <w:rsid w:val="00702C55"/>
    <w:rsid w:val="00705120"/>
    <w:rsid w:val="00707125"/>
    <w:rsid w:val="00712E59"/>
    <w:rsid w:val="00713A36"/>
    <w:rsid w:val="00714994"/>
    <w:rsid w:val="007173F7"/>
    <w:rsid w:val="00717455"/>
    <w:rsid w:val="0071785A"/>
    <w:rsid w:val="007203B9"/>
    <w:rsid w:val="00726C66"/>
    <w:rsid w:val="0072749C"/>
    <w:rsid w:val="00731335"/>
    <w:rsid w:val="0073145B"/>
    <w:rsid w:val="00734979"/>
    <w:rsid w:val="00735D64"/>
    <w:rsid w:val="00736203"/>
    <w:rsid w:val="00737247"/>
    <w:rsid w:val="00740779"/>
    <w:rsid w:val="00742100"/>
    <w:rsid w:val="00743539"/>
    <w:rsid w:val="00750B32"/>
    <w:rsid w:val="00750BFA"/>
    <w:rsid w:val="0075137C"/>
    <w:rsid w:val="00751B64"/>
    <w:rsid w:val="00753FA8"/>
    <w:rsid w:val="00755BB9"/>
    <w:rsid w:val="00757D77"/>
    <w:rsid w:val="00761FCE"/>
    <w:rsid w:val="00762A5B"/>
    <w:rsid w:val="0076343A"/>
    <w:rsid w:val="00765328"/>
    <w:rsid w:val="00765A89"/>
    <w:rsid w:val="00767BB9"/>
    <w:rsid w:val="007711A3"/>
    <w:rsid w:val="00771BEE"/>
    <w:rsid w:val="00772108"/>
    <w:rsid w:val="007733BC"/>
    <w:rsid w:val="007746E3"/>
    <w:rsid w:val="00775048"/>
    <w:rsid w:val="00775CE0"/>
    <w:rsid w:val="0077717A"/>
    <w:rsid w:val="007813CE"/>
    <w:rsid w:val="007819DD"/>
    <w:rsid w:val="00782385"/>
    <w:rsid w:val="00785148"/>
    <w:rsid w:val="007860BD"/>
    <w:rsid w:val="007860E8"/>
    <w:rsid w:val="007876C0"/>
    <w:rsid w:val="007900D9"/>
    <w:rsid w:val="0079057E"/>
    <w:rsid w:val="00790928"/>
    <w:rsid w:val="00790B98"/>
    <w:rsid w:val="007940AC"/>
    <w:rsid w:val="00796C8C"/>
    <w:rsid w:val="007A1291"/>
    <w:rsid w:val="007A1360"/>
    <w:rsid w:val="007A2E0E"/>
    <w:rsid w:val="007A43F4"/>
    <w:rsid w:val="007A7C3C"/>
    <w:rsid w:val="007B34C6"/>
    <w:rsid w:val="007B5B1C"/>
    <w:rsid w:val="007B5D4B"/>
    <w:rsid w:val="007B7D92"/>
    <w:rsid w:val="007C2097"/>
    <w:rsid w:val="007C3DD9"/>
    <w:rsid w:val="007C675B"/>
    <w:rsid w:val="007D0BE9"/>
    <w:rsid w:val="007D1214"/>
    <w:rsid w:val="007D2B77"/>
    <w:rsid w:val="007D2DBB"/>
    <w:rsid w:val="007D3777"/>
    <w:rsid w:val="007D7C1E"/>
    <w:rsid w:val="007E004D"/>
    <w:rsid w:val="007E01E9"/>
    <w:rsid w:val="007E6C32"/>
    <w:rsid w:val="007F0E6C"/>
    <w:rsid w:val="007F14AE"/>
    <w:rsid w:val="007F19BC"/>
    <w:rsid w:val="007F1B3D"/>
    <w:rsid w:val="007F2B2A"/>
    <w:rsid w:val="007F3546"/>
    <w:rsid w:val="007F359E"/>
    <w:rsid w:val="007F3607"/>
    <w:rsid w:val="007F37F4"/>
    <w:rsid w:val="007F41CB"/>
    <w:rsid w:val="007F524F"/>
    <w:rsid w:val="007F536B"/>
    <w:rsid w:val="007F6942"/>
    <w:rsid w:val="00802036"/>
    <w:rsid w:val="008076AE"/>
    <w:rsid w:val="00810582"/>
    <w:rsid w:val="0081071B"/>
    <w:rsid w:val="00813BE2"/>
    <w:rsid w:val="008149E8"/>
    <w:rsid w:val="008158B1"/>
    <w:rsid w:val="00820CEF"/>
    <w:rsid w:val="0082242F"/>
    <w:rsid w:val="008232C7"/>
    <w:rsid w:val="008267BE"/>
    <w:rsid w:val="00830506"/>
    <w:rsid w:val="008309B2"/>
    <w:rsid w:val="0083340F"/>
    <w:rsid w:val="00840283"/>
    <w:rsid w:val="00840DC9"/>
    <w:rsid w:val="00842A38"/>
    <w:rsid w:val="008432E9"/>
    <w:rsid w:val="008452E6"/>
    <w:rsid w:val="00845930"/>
    <w:rsid w:val="008524E8"/>
    <w:rsid w:val="00855BD2"/>
    <w:rsid w:val="008609A4"/>
    <w:rsid w:val="00861FFF"/>
    <w:rsid w:val="00862FB9"/>
    <w:rsid w:val="00867097"/>
    <w:rsid w:val="008670F8"/>
    <w:rsid w:val="00867A36"/>
    <w:rsid w:val="008713FD"/>
    <w:rsid w:val="0087412C"/>
    <w:rsid w:val="00874419"/>
    <w:rsid w:val="0087484D"/>
    <w:rsid w:val="00874BC6"/>
    <w:rsid w:val="00876062"/>
    <w:rsid w:val="0087693B"/>
    <w:rsid w:val="008813B6"/>
    <w:rsid w:val="00881908"/>
    <w:rsid w:val="00881F8D"/>
    <w:rsid w:val="00885329"/>
    <w:rsid w:val="00886334"/>
    <w:rsid w:val="00887814"/>
    <w:rsid w:val="00887B64"/>
    <w:rsid w:val="00887D22"/>
    <w:rsid w:val="00891A98"/>
    <w:rsid w:val="00891FEF"/>
    <w:rsid w:val="00895FDD"/>
    <w:rsid w:val="008973DC"/>
    <w:rsid w:val="008A058C"/>
    <w:rsid w:val="008A1558"/>
    <w:rsid w:val="008A30E1"/>
    <w:rsid w:val="008A5B2C"/>
    <w:rsid w:val="008B2D2A"/>
    <w:rsid w:val="008B77EB"/>
    <w:rsid w:val="008C076D"/>
    <w:rsid w:val="008C7794"/>
    <w:rsid w:val="008C7796"/>
    <w:rsid w:val="008D15FE"/>
    <w:rsid w:val="008D20D7"/>
    <w:rsid w:val="008D4E55"/>
    <w:rsid w:val="008D7014"/>
    <w:rsid w:val="008D7172"/>
    <w:rsid w:val="008D74B7"/>
    <w:rsid w:val="008D78FD"/>
    <w:rsid w:val="008E07EB"/>
    <w:rsid w:val="008E13AA"/>
    <w:rsid w:val="008E1D88"/>
    <w:rsid w:val="008F16E5"/>
    <w:rsid w:val="008F5487"/>
    <w:rsid w:val="009015B9"/>
    <w:rsid w:val="00901762"/>
    <w:rsid w:val="00901A4F"/>
    <w:rsid w:val="00902335"/>
    <w:rsid w:val="009028D3"/>
    <w:rsid w:val="00904A5D"/>
    <w:rsid w:val="00904BB7"/>
    <w:rsid w:val="00906014"/>
    <w:rsid w:val="00907C4D"/>
    <w:rsid w:val="00907CD8"/>
    <w:rsid w:val="00907F7B"/>
    <w:rsid w:val="00911AD6"/>
    <w:rsid w:val="00911D33"/>
    <w:rsid w:val="00914179"/>
    <w:rsid w:val="0091423B"/>
    <w:rsid w:val="0091480F"/>
    <w:rsid w:val="00916C1E"/>
    <w:rsid w:val="009170C9"/>
    <w:rsid w:val="0091743F"/>
    <w:rsid w:val="00917E5C"/>
    <w:rsid w:val="00925369"/>
    <w:rsid w:val="00925EF4"/>
    <w:rsid w:val="00932381"/>
    <w:rsid w:val="009323C6"/>
    <w:rsid w:val="00934341"/>
    <w:rsid w:val="00937052"/>
    <w:rsid w:val="00937E7A"/>
    <w:rsid w:val="009419D4"/>
    <w:rsid w:val="00943CB3"/>
    <w:rsid w:val="00944B6B"/>
    <w:rsid w:val="009453BE"/>
    <w:rsid w:val="00946DD1"/>
    <w:rsid w:val="00951A00"/>
    <w:rsid w:val="00951D50"/>
    <w:rsid w:val="009533D9"/>
    <w:rsid w:val="00954261"/>
    <w:rsid w:val="009552B3"/>
    <w:rsid w:val="00955F41"/>
    <w:rsid w:val="00956038"/>
    <w:rsid w:val="00956305"/>
    <w:rsid w:val="009563BC"/>
    <w:rsid w:val="00956567"/>
    <w:rsid w:val="00960C3B"/>
    <w:rsid w:val="00960C5F"/>
    <w:rsid w:val="009621A4"/>
    <w:rsid w:val="00962329"/>
    <w:rsid w:val="00962A04"/>
    <w:rsid w:val="009660FB"/>
    <w:rsid w:val="00970EA9"/>
    <w:rsid w:val="0097539F"/>
    <w:rsid w:val="00976927"/>
    <w:rsid w:val="009779A5"/>
    <w:rsid w:val="00982505"/>
    <w:rsid w:val="00982820"/>
    <w:rsid w:val="0098308E"/>
    <w:rsid w:val="009837CF"/>
    <w:rsid w:val="009839B7"/>
    <w:rsid w:val="0098439D"/>
    <w:rsid w:val="00984AE3"/>
    <w:rsid w:val="009869F3"/>
    <w:rsid w:val="00987179"/>
    <w:rsid w:val="00990AC8"/>
    <w:rsid w:val="009913F5"/>
    <w:rsid w:val="00991B75"/>
    <w:rsid w:val="00992C2A"/>
    <w:rsid w:val="00993A84"/>
    <w:rsid w:val="00994C05"/>
    <w:rsid w:val="00995125"/>
    <w:rsid w:val="009973C9"/>
    <w:rsid w:val="009A48C2"/>
    <w:rsid w:val="009A76A4"/>
    <w:rsid w:val="009B0313"/>
    <w:rsid w:val="009B3F6B"/>
    <w:rsid w:val="009B5817"/>
    <w:rsid w:val="009B62F3"/>
    <w:rsid w:val="009C1851"/>
    <w:rsid w:val="009C1971"/>
    <w:rsid w:val="009C2A4F"/>
    <w:rsid w:val="009C3235"/>
    <w:rsid w:val="009C35CE"/>
    <w:rsid w:val="009C5798"/>
    <w:rsid w:val="009D2854"/>
    <w:rsid w:val="009D48C3"/>
    <w:rsid w:val="009D4C87"/>
    <w:rsid w:val="009D61AD"/>
    <w:rsid w:val="009D6896"/>
    <w:rsid w:val="009D7C01"/>
    <w:rsid w:val="009E0562"/>
    <w:rsid w:val="009E3394"/>
    <w:rsid w:val="009E4AE4"/>
    <w:rsid w:val="009E776A"/>
    <w:rsid w:val="009E7B13"/>
    <w:rsid w:val="009F0E25"/>
    <w:rsid w:val="009F13AC"/>
    <w:rsid w:val="009F1A4E"/>
    <w:rsid w:val="009F2327"/>
    <w:rsid w:val="009F2FE8"/>
    <w:rsid w:val="009F59DA"/>
    <w:rsid w:val="009F5EE8"/>
    <w:rsid w:val="009F60DF"/>
    <w:rsid w:val="009F7561"/>
    <w:rsid w:val="009F7E2D"/>
    <w:rsid w:val="00A0315E"/>
    <w:rsid w:val="00A070BA"/>
    <w:rsid w:val="00A10599"/>
    <w:rsid w:val="00A135C1"/>
    <w:rsid w:val="00A139A7"/>
    <w:rsid w:val="00A13B2C"/>
    <w:rsid w:val="00A241FC"/>
    <w:rsid w:val="00A26960"/>
    <w:rsid w:val="00A26EDD"/>
    <w:rsid w:val="00A278BA"/>
    <w:rsid w:val="00A311BD"/>
    <w:rsid w:val="00A3373A"/>
    <w:rsid w:val="00A36427"/>
    <w:rsid w:val="00A364C4"/>
    <w:rsid w:val="00A36FF4"/>
    <w:rsid w:val="00A421A3"/>
    <w:rsid w:val="00A433A2"/>
    <w:rsid w:val="00A45073"/>
    <w:rsid w:val="00A507E2"/>
    <w:rsid w:val="00A52B8B"/>
    <w:rsid w:val="00A53A19"/>
    <w:rsid w:val="00A60044"/>
    <w:rsid w:val="00A610AD"/>
    <w:rsid w:val="00A621FC"/>
    <w:rsid w:val="00A62EB5"/>
    <w:rsid w:val="00A654A8"/>
    <w:rsid w:val="00A65541"/>
    <w:rsid w:val="00A707CD"/>
    <w:rsid w:val="00A70E6C"/>
    <w:rsid w:val="00A73A95"/>
    <w:rsid w:val="00A80008"/>
    <w:rsid w:val="00A81527"/>
    <w:rsid w:val="00A829EE"/>
    <w:rsid w:val="00A8400B"/>
    <w:rsid w:val="00A8636C"/>
    <w:rsid w:val="00A87B88"/>
    <w:rsid w:val="00A93A2A"/>
    <w:rsid w:val="00A977D0"/>
    <w:rsid w:val="00AA3545"/>
    <w:rsid w:val="00AA3BA7"/>
    <w:rsid w:val="00AB3081"/>
    <w:rsid w:val="00AB4310"/>
    <w:rsid w:val="00AB6C0D"/>
    <w:rsid w:val="00AC27FD"/>
    <w:rsid w:val="00AC3A88"/>
    <w:rsid w:val="00AC4510"/>
    <w:rsid w:val="00AC62D8"/>
    <w:rsid w:val="00AC64E1"/>
    <w:rsid w:val="00AC73EC"/>
    <w:rsid w:val="00AD1634"/>
    <w:rsid w:val="00AD2061"/>
    <w:rsid w:val="00AD2B4C"/>
    <w:rsid w:val="00AD6B0B"/>
    <w:rsid w:val="00AD7251"/>
    <w:rsid w:val="00AD786A"/>
    <w:rsid w:val="00AE0753"/>
    <w:rsid w:val="00AE33F0"/>
    <w:rsid w:val="00AE44A7"/>
    <w:rsid w:val="00AE44E1"/>
    <w:rsid w:val="00AF58F1"/>
    <w:rsid w:val="00AF66FE"/>
    <w:rsid w:val="00AF7403"/>
    <w:rsid w:val="00B0073C"/>
    <w:rsid w:val="00B0346E"/>
    <w:rsid w:val="00B068B9"/>
    <w:rsid w:val="00B073A9"/>
    <w:rsid w:val="00B11004"/>
    <w:rsid w:val="00B12222"/>
    <w:rsid w:val="00B12689"/>
    <w:rsid w:val="00B1303F"/>
    <w:rsid w:val="00B21667"/>
    <w:rsid w:val="00B23EF4"/>
    <w:rsid w:val="00B248A4"/>
    <w:rsid w:val="00B32DDA"/>
    <w:rsid w:val="00B33915"/>
    <w:rsid w:val="00B35078"/>
    <w:rsid w:val="00B35C48"/>
    <w:rsid w:val="00B35E79"/>
    <w:rsid w:val="00B40BA7"/>
    <w:rsid w:val="00B419C2"/>
    <w:rsid w:val="00B45D86"/>
    <w:rsid w:val="00B508D6"/>
    <w:rsid w:val="00B50AA6"/>
    <w:rsid w:val="00B51B49"/>
    <w:rsid w:val="00B51C08"/>
    <w:rsid w:val="00B51C34"/>
    <w:rsid w:val="00B53AEB"/>
    <w:rsid w:val="00B55478"/>
    <w:rsid w:val="00B56E02"/>
    <w:rsid w:val="00B61C01"/>
    <w:rsid w:val="00B62E80"/>
    <w:rsid w:val="00B632DE"/>
    <w:rsid w:val="00B645FF"/>
    <w:rsid w:val="00B67CA7"/>
    <w:rsid w:val="00B714BC"/>
    <w:rsid w:val="00B74232"/>
    <w:rsid w:val="00B770A3"/>
    <w:rsid w:val="00B8052C"/>
    <w:rsid w:val="00B869A8"/>
    <w:rsid w:val="00B9137A"/>
    <w:rsid w:val="00B9218C"/>
    <w:rsid w:val="00B93406"/>
    <w:rsid w:val="00B94249"/>
    <w:rsid w:val="00B97D3E"/>
    <w:rsid w:val="00BA1F78"/>
    <w:rsid w:val="00BA5AA8"/>
    <w:rsid w:val="00BB0FA3"/>
    <w:rsid w:val="00BB10BC"/>
    <w:rsid w:val="00BB3484"/>
    <w:rsid w:val="00BB61CF"/>
    <w:rsid w:val="00BB70A1"/>
    <w:rsid w:val="00BC1407"/>
    <w:rsid w:val="00BC1623"/>
    <w:rsid w:val="00BC396B"/>
    <w:rsid w:val="00BC63C1"/>
    <w:rsid w:val="00BD1AC5"/>
    <w:rsid w:val="00BD5EC2"/>
    <w:rsid w:val="00BD5F46"/>
    <w:rsid w:val="00BD6A39"/>
    <w:rsid w:val="00BD6D78"/>
    <w:rsid w:val="00BD6FD1"/>
    <w:rsid w:val="00BD7741"/>
    <w:rsid w:val="00BE042B"/>
    <w:rsid w:val="00BE1049"/>
    <w:rsid w:val="00BE13D9"/>
    <w:rsid w:val="00BE1F21"/>
    <w:rsid w:val="00BE6744"/>
    <w:rsid w:val="00BF14B5"/>
    <w:rsid w:val="00BF20F3"/>
    <w:rsid w:val="00BF4703"/>
    <w:rsid w:val="00C01F84"/>
    <w:rsid w:val="00C021DB"/>
    <w:rsid w:val="00C024BE"/>
    <w:rsid w:val="00C05B4F"/>
    <w:rsid w:val="00C11275"/>
    <w:rsid w:val="00C115EB"/>
    <w:rsid w:val="00C1549B"/>
    <w:rsid w:val="00C16DEB"/>
    <w:rsid w:val="00C21E56"/>
    <w:rsid w:val="00C22B0D"/>
    <w:rsid w:val="00C244E7"/>
    <w:rsid w:val="00C247AE"/>
    <w:rsid w:val="00C24EEF"/>
    <w:rsid w:val="00C3002B"/>
    <w:rsid w:val="00C31B4B"/>
    <w:rsid w:val="00C32CF5"/>
    <w:rsid w:val="00C35282"/>
    <w:rsid w:val="00C35307"/>
    <w:rsid w:val="00C36665"/>
    <w:rsid w:val="00C40D8D"/>
    <w:rsid w:val="00C42A3E"/>
    <w:rsid w:val="00C42C69"/>
    <w:rsid w:val="00C44BC8"/>
    <w:rsid w:val="00C45868"/>
    <w:rsid w:val="00C46C23"/>
    <w:rsid w:val="00C4717F"/>
    <w:rsid w:val="00C528DB"/>
    <w:rsid w:val="00C56B59"/>
    <w:rsid w:val="00C6071E"/>
    <w:rsid w:val="00C612C0"/>
    <w:rsid w:val="00C6283A"/>
    <w:rsid w:val="00C64A1F"/>
    <w:rsid w:val="00C65A4B"/>
    <w:rsid w:val="00C6615F"/>
    <w:rsid w:val="00C67B60"/>
    <w:rsid w:val="00C72280"/>
    <w:rsid w:val="00C73F5C"/>
    <w:rsid w:val="00C76546"/>
    <w:rsid w:val="00C80921"/>
    <w:rsid w:val="00C816C6"/>
    <w:rsid w:val="00C83AE3"/>
    <w:rsid w:val="00C847B8"/>
    <w:rsid w:val="00C85095"/>
    <w:rsid w:val="00C8736E"/>
    <w:rsid w:val="00C90783"/>
    <w:rsid w:val="00C93EAB"/>
    <w:rsid w:val="00C966ED"/>
    <w:rsid w:val="00C9711D"/>
    <w:rsid w:val="00CA4175"/>
    <w:rsid w:val="00CA609E"/>
    <w:rsid w:val="00CA7292"/>
    <w:rsid w:val="00CA78AD"/>
    <w:rsid w:val="00CB0300"/>
    <w:rsid w:val="00CB2572"/>
    <w:rsid w:val="00CB2956"/>
    <w:rsid w:val="00CB5037"/>
    <w:rsid w:val="00CB6127"/>
    <w:rsid w:val="00CC118A"/>
    <w:rsid w:val="00CC128D"/>
    <w:rsid w:val="00CC2D56"/>
    <w:rsid w:val="00CC33CA"/>
    <w:rsid w:val="00CC3962"/>
    <w:rsid w:val="00CC5585"/>
    <w:rsid w:val="00CC626F"/>
    <w:rsid w:val="00CC67E8"/>
    <w:rsid w:val="00CD16F1"/>
    <w:rsid w:val="00CD46A1"/>
    <w:rsid w:val="00CD64DB"/>
    <w:rsid w:val="00CD7255"/>
    <w:rsid w:val="00CD759B"/>
    <w:rsid w:val="00CE1684"/>
    <w:rsid w:val="00CE199B"/>
    <w:rsid w:val="00CE2A9E"/>
    <w:rsid w:val="00CE43BC"/>
    <w:rsid w:val="00CE7251"/>
    <w:rsid w:val="00CE7CAB"/>
    <w:rsid w:val="00CF479B"/>
    <w:rsid w:val="00CF61C8"/>
    <w:rsid w:val="00CF6C68"/>
    <w:rsid w:val="00CF7C79"/>
    <w:rsid w:val="00D0066B"/>
    <w:rsid w:val="00D01593"/>
    <w:rsid w:val="00D04215"/>
    <w:rsid w:val="00D0480B"/>
    <w:rsid w:val="00D05D46"/>
    <w:rsid w:val="00D060C4"/>
    <w:rsid w:val="00D06234"/>
    <w:rsid w:val="00D12488"/>
    <w:rsid w:val="00D132BA"/>
    <w:rsid w:val="00D15D78"/>
    <w:rsid w:val="00D20093"/>
    <w:rsid w:val="00D20C3D"/>
    <w:rsid w:val="00D24CB7"/>
    <w:rsid w:val="00D251C6"/>
    <w:rsid w:val="00D30CBB"/>
    <w:rsid w:val="00D314F6"/>
    <w:rsid w:val="00D32039"/>
    <w:rsid w:val="00D3281B"/>
    <w:rsid w:val="00D32ED5"/>
    <w:rsid w:val="00D330B1"/>
    <w:rsid w:val="00D336B6"/>
    <w:rsid w:val="00D33D88"/>
    <w:rsid w:val="00D34138"/>
    <w:rsid w:val="00D34411"/>
    <w:rsid w:val="00D34EFA"/>
    <w:rsid w:val="00D3532C"/>
    <w:rsid w:val="00D4701D"/>
    <w:rsid w:val="00D50252"/>
    <w:rsid w:val="00D53F0E"/>
    <w:rsid w:val="00D54689"/>
    <w:rsid w:val="00D57C27"/>
    <w:rsid w:val="00D62769"/>
    <w:rsid w:val="00D64632"/>
    <w:rsid w:val="00D65622"/>
    <w:rsid w:val="00D662D7"/>
    <w:rsid w:val="00D7100A"/>
    <w:rsid w:val="00D710D9"/>
    <w:rsid w:val="00D72C7E"/>
    <w:rsid w:val="00D73A93"/>
    <w:rsid w:val="00D75CB3"/>
    <w:rsid w:val="00D76F6F"/>
    <w:rsid w:val="00D774B5"/>
    <w:rsid w:val="00D77C0C"/>
    <w:rsid w:val="00D8127B"/>
    <w:rsid w:val="00D8228F"/>
    <w:rsid w:val="00D82C6D"/>
    <w:rsid w:val="00D8491F"/>
    <w:rsid w:val="00D84B5C"/>
    <w:rsid w:val="00D85739"/>
    <w:rsid w:val="00D857D3"/>
    <w:rsid w:val="00D85C88"/>
    <w:rsid w:val="00D8615B"/>
    <w:rsid w:val="00D867E0"/>
    <w:rsid w:val="00D91217"/>
    <w:rsid w:val="00D954BD"/>
    <w:rsid w:val="00D9591B"/>
    <w:rsid w:val="00D95AD3"/>
    <w:rsid w:val="00DA0B91"/>
    <w:rsid w:val="00DA1731"/>
    <w:rsid w:val="00DA5290"/>
    <w:rsid w:val="00DB0399"/>
    <w:rsid w:val="00DB5ABD"/>
    <w:rsid w:val="00DB6564"/>
    <w:rsid w:val="00DB6C5B"/>
    <w:rsid w:val="00DC154A"/>
    <w:rsid w:val="00DC5249"/>
    <w:rsid w:val="00DC7AA1"/>
    <w:rsid w:val="00DD201D"/>
    <w:rsid w:val="00DD5599"/>
    <w:rsid w:val="00DE2ECF"/>
    <w:rsid w:val="00DE3B3B"/>
    <w:rsid w:val="00DE5516"/>
    <w:rsid w:val="00DF0066"/>
    <w:rsid w:val="00DF0C9C"/>
    <w:rsid w:val="00DF60E1"/>
    <w:rsid w:val="00DF6561"/>
    <w:rsid w:val="00E07C09"/>
    <w:rsid w:val="00E07C80"/>
    <w:rsid w:val="00E11331"/>
    <w:rsid w:val="00E120DA"/>
    <w:rsid w:val="00E14B98"/>
    <w:rsid w:val="00E172DF"/>
    <w:rsid w:val="00E2187E"/>
    <w:rsid w:val="00E21B42"/>
    <w:rsid w:val="00E22DE9"/>
    <w:rsid w:val="00E30273"/>
    <w:rsid w:val="00E31E58"/>
    <w:rsid w:val="00E345F8"/>
    <w:rsid w:val="00E3622A"/>
    <w:rsid w:val="00E36395"/>
    <w:rsid w:val="00E364BB"/>
    <w:rsid w:val="00E3734F"/>
    <w:rsid w:val="00E37D53"/>
    <w:rsid w:val="00E40F36"/>
    <w:rsid w:val="00E429C1"/>
    <w:rsid w:val="00E44D87"/>
    <w:rsid w:val="00E47911"/>
    <w:rsid w:val="00E513EE"/>
    <w:rsid w:val="00E51FB9"/>
    <w:rsid w:val="00E52573"/>
    <w:rsid w:val="00E5381E"/>
    <w:rsid w:val="00E55A30"/>
    <w:rsid w:val="00E61543"/>
    <w:rsid w:val="00E6204F"/>
    <w:rsid w:val="00E674CE"/>
    <w:rsid w:val="00E70E78"/>
    <w:rsid w:val="00E749E2"/>
    <w:rsid w:val="00E804DC"/>
    <w:rsid w:val="00E84EF5"/>
    <w:rsid w:val="00E92DA0"/>
    <w:rsid w:val="00E95030"/>
    <w:rsid w:val="00E953BF"/>
    <w:rsid w:val="00E9589C"/>
    <w:rsid w:val="00E959D5"/>
    <w:rsid w:val="00EA0E1C"/>
    <w:rsid w:val="00EA2225"/>
    <w:rsid w:val="00EA4442"/>
    <w:rsid w:val="00EA48B1"/>
    <w:rsid w:val="00EB0F37"/>
    <w:rsid w:val="00EB7137"/>
    <w:rsid w:val="00EC0249"/>
    <w:rsid w:val="00EC3D18"/>
    <w:rsid w:val="00EC57E5"/>
    <w:rsid w:val="00ED087B"/>
    <w:rsid w:val="00ED35D1"/>
    <w:rsid w:val="00ED3981"/>
    <w:rsid w:val="00EE1594"/>
    <w:rsid w:val="00EE4FCE"/>
    <w:rsid w:val="00EE55F9"/>
    <w:rsid w:val="00EE64D6"/>
    <w:rsid w:val="00EE6582"/>
    <w:rsid w:val="00EE724F"/>
    <w:rsid w:val="00EF0B25"/>
    <w:rsid w:val="00EF5309"/>
    <w:rsid w:val="00EF6A76"/>
    <w:rsid w:val="00EF6FC8"/>
    <w:rsid w:val="00F00060"/>
    <w:rsid w:val="00F034ED"/>
    <w:rsid w:val="00F04423"/>
    <w:rsid w:val="00F06029"/>
    <w:rsid w:val="00F075F8"/>
    <w:rsid w:val="00F07A24"/>
    <w:rsid w:val="00F105A9"/>
    <w:rsid w:val="00F116D3"/>
    <w:rsid w:val="00F1430D"/>
    <w:rsid w:val="00F1471E"/>
    <w:rsid w:val="00F14F2E"/>
    <w:rsid w:val="00F167FA"/>
    <w:rsid w:val="00F210B1"/>
    <w:rsid w:val="00F212B2"/>
    <w:rsid w:val="00F21E37"/>
    <w:rsid w:val="00F2202A"/>
    <w:rsid w:val="00F23488"/>
    <w:rsid w:val="00F24805"/>
    <w:rsid w:val="00F24C37"/>
    <w:rsid w:val="00F26EB8"/>
    <w:rsid w:val="00F304B5"/>
    <w:rsid w:val="00F30A02"/>
    <w:rsid w:val="00F30B17"/>
    <w:rsid w:val="00F3200D"/>
    <w:rsid w:val="00F33120"/>
    <w:rsid w:val="00F3398C"/>
    <w:rsid w:val="00F41A3B"/>
    <w:rsid w:val="00F41F8F"/>
    <w:rsid w:val="00F45B9E"/>
    <w:rsid w:val="00F508E1"/>
    <w:rsid w:val="00F54F8C"/>
    <w:rsid w:val="00F6413F"/>
    <w:rsid w:val="00F65177"/>
    <w:rsid w:val="00F65E5F"/>
    <w:rsid w:val="00F66304"/>
    <w:rsid w:val="00F6706B"/>
    <w:rsid w:val="00F70210"/>
    <w:rsid w:val="00F70416"/>
    <w:rsid w:val="00F72DC1"/>
    <w:rsid w:val="00F748CA"/>
    <w:rsid w:val="00F74D41"/>
    <w:rsid w:val="00F768B2"/>
    <w:rsid w:val="00F8003E"/>
    <w:rsid w:val="00F81222"/>
    <w:rsid w:val="00F8487E"/>
    <w:rsid w:val="00F86715"/>
    <w:rsid w:val="00F9387D"/>
    <w:rsid w:val="00F958C4"/>
    <w:rsid w:val="00F97A8F"/>
    <w:rsid w:val="00FA0496"/>
    <w:rsid w:val="00FA2172"/>
    <w:rsid w:val="00FA41EF"/>
    <w:rsid w:val="00FA5692"/>
    <w:rsid w:val="00FA593D"/>
    <w:rsid w:val="00FA6221"/>
    <w:rsid w:val="00FB007E"/>
    <w:rsid w:val="00FB39A1"/>
    <w:rsid w:val="00FB433E"/>
    <w:rsid w:val="00FB4358"/>
    <w:rsid w:val="00FB44A3"/>
    <w:rsid w:val="00FB4D78"/>
    <w:rsid w:val="00FB4E10"/>
    <w:rsid w:val="00FB7CC2"/>
    <w:rsid w:val="00FC1F4A"/>
    <w:rsid w:val="00FC2060"/>
    <w:rsid w:val="00FC455F"/>
    <w:rsid w:val="00FD14FA"/>
    <w:rsid w:val="00FD23C5"/>
    <w:rsid w:val="00FD3FD7"/>
    <w:rsid w:val="00FD4B65"/>
    <w:rsid w:val="00FD6486"/>
    <w:rsid w:val="00FD6C45"/>
    <w:rsid w:val="00FD6E24"/>
    <w:rsid w:val="00FE2146"/>
    <w:rsid w:val="00FE4FE7"/>
    <w:rsid w:val="00FF185B"/>
    <w:rsid w:val="00FF1D8E"/>
    <w:rsid w:val="00FF4512"/>
    <w:rsid w:val="00FF4C56"/>
    <w:rsid w:val="00FF5B12"/>
    <w:rsid w:val="00FF5D1F"/>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87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D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310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57703B"/>
    <w:pPr>
      <w:keepNext/>
      <w:keepLines/>
      <w:spacing w:line="252" w:lineRule="auto"/>
      <w:outlineLvl w:val="1"/>
    </w:pPr>
    <w:rPr>
      <w:rFonts w:asciiTheme="minorHAnsi" w:eastAsiaTheme="minorEastAsia" w:hAnsiTheme="minorHAnsi" w:cstheme="minorBidi"/>
      <w:caps/>
      <w:color w:val="000000" w:themeColor="text1"/>
      <w:kern w:val="20"/>
      <w:sz w:val="18"/>
      <w:szCs w:val="18"/>
      <w:lang w:eastAsia="ja-JP"/>
    </w:rPr>
  </w:style>
  <w:style w:type="paragraph" w:styleId="Heading3">
    <w:name w:val="heading 3"/>
    <w:basedOn w:val="Normal"/>
    <w:next w:val="Normal"/>
    <w:link w:val="Heading3Char"/>
    <w:uiPriority w:val="1"/>
    <w:unhideWhenUsed/>
    <w:qFormat/>
    <w:rsid w:val="00CD64D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1"/>
    <w:rsid w:val="00CD64D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7693B"/>
    <w:pPr>
      <w:ind w:left="720"/>
      <w:contextualSpacing/>
    </w:pPr>
  </w:style>
  <w:style w:type="character" w:styleId="Hyperlink">
    <w:name w:val="Hyperlink"/>
    <w:basedOn w:val="DefaultParagraphFont"/>
    <w:uiPriority w:val="99"/>
    <w:unhideWhenUsed/>
    <w:rsid w:val="0087693B"/>
    <w:rPr>
      <w:color w:val="0000FF"/>
      <w:u w:val="single"/>
    </w:rPr>
  </w:style>
  <w:style w:type="paragraph" w:customStyle="1" w:styleId="Default">
    <w:name w:val="Default"/>
    <w:rsid w:val="007F0E6C"/>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7F0E6C"/>
    <w:rPr>
      <w:sz w:val="18"/>
      <w:szCs w:val="18"/>
    </w:rPr>
  </w:style>
  <w:style w:type="paragraph" w:styleId="CommentText">
    <w:name w:val="annotation text"/>
    <w:basedOn w:val="Normal"/>
    <w:link w:val="CommentTextChar"/>
    <w:uiPriority w:val="99"/>
    <w:unhideWhenUsed/>
    <w:rsid w:val="007F0E6C"/>
  </w:style>
  <w:style w:type="character" w:customStyle="1" w:styleId="CommentTextChar">
    <w:name w:val="Comment Text Char"/>
    <w:basedOn w:val="DefaultParagraphFont"/>
    <w:link w:val="CommentText"/>
    <w:uiPriority w:val="99"/>
    <w:rsid w:val="007F0E6C"/>
    <w:rPr>
      <w:sz w:val="24"/>
      <w:szCs w:val="24"/>
    </w:rPr>
  </w:style>
  <w:style w:type="paragraph" w:styleId="CommentSubject">
    <w:name w:val="annotation subject"/>
    <w:basedOn w:val="CommentText"/>
    <w:next w:val="CommentText"/>
    <w:link w:val="CommentSubjectChar"/>
    <w:uiPriority w:val="99"/>
    <w:semiHidden/>
    <w:unhideWhenUsed/>
    <w:rsid w:val="007F0E6C"/>
    <w:rPr>
      <w:b/>
      <w:bCs/>
      <w:sz w:val="20"/>
      <w:szCs w:val="20"/>
    </w:rPr>
  </w:style>
  <w:style w:type="character" w:customStyle="1" w:styleId="CommentSubjectChar">
    <w:name w:val="Comment Subject Char"/>
    <w:basedOn w:val="CommentTextChar"/>
    <w:link w:val="CommentSubject"/>
    <w:uiPriority w:val="99"/>
    <w:semiHidden/>
    <w:rsid w:val="007F0E6C"/>
    <w:rPr>
      <w:b/>
      <w:bCs/>
      <w:sz w:val="20"/>
      <w:szCs w:val="20"/>
    </w:rPr>
  </w:style>
  <w:style w:type="paragraph" w:styleId="BalloonText">
    <w:name w:val="Balloon Text"/>
    <w:basedOn w:val="Normal"/>
    <w:link w:val="BalloonTextChar"/>
    <w:uiPriority w:val="99"/>
    <w:semiHidden/>
    <w:unhideWhenUsed/>
    <w:rsid w:val="007F0E6C"/>
    <w:rPr>
      <w:sz w:val="18"/>
      <w:szCs w:val="18"/>
    </w:rPr>
  </w:style>
  <w:style w:type="character" w:customStyle="1" w:styleId="BalloonTextChar">
    <w:name w:val="Balloon Text Char"/>
    <w:basedOn w:val="DefaultParagraphFont"/>
    <w:link w:val="BalloonText"/>
    <w:uiPriority w:val="99"/>
    <w:semiHidden/>
    <w:rsid w:val="007F0E6C"/>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D8228F"/>
  </w:style>
  <w:style w:type="character" w:customStyle="1" w:styleId="DocumentMapChar">
    <w:name w:val="Document Map Char"/>
    <w:basedOn w:val="DefaultParagraphFont"/>
    <w:link w:val="DocumentMap"/>
    <w:uiPriority w:val="99"/>
    <w:semiHidden/>
    <w:rsid w:val="00D8228F"/>
    <w:rPr>
      <w:rFonts w:ascii="Times New Roman" w:hAnsi="Times New Roman" w:cs="Times New Roman"/>
      <w:sz w:val="24"/>
      <w:szCs w:val="24"/>
    </w:rPr>
  </w:style>
  <w:style w:type="paragraph" w:styleId="FootnoteText">
    <w:name w:val="footnote text"/>
    <w:basedOn w:val="Normal"/>
    <w:link w:val="FootnoteTextChar"/>
    <w:uiPriority w:val="99"/>
    <w:unhideWhenUsed/>
    <w:rsid w:val="00BB70A1"/>
    <w:rPr>
      <w:sz w:val="20"/>
      <w:szCs w:val="20"/>
    </w:rPr>
  </w:style>
  <w:style w:type="character" w:customStyle="1" w:styleId="FootnoteTextChar">
    <w:name w:val="Footnote Text Char"/>
    <w:basedOn w:val="DefaultParagraphFont"/>
    <w:link w:val="FootnoteText"/>
    <w:uiPriority w:val="99"/>
    <w:rsid w:val="00BB70A1"/>
    <w:rPr>
      <w:sz w:val="20"/>
      <w:szCs w:val="20"/>
    </w:rPr>
  </w:style>
  <w:style w:type="character" w:styleId="FootnoteReference">
    <w:name w:val="footnote reference"/>
    <w:basedOn w:val="DefaultParagraphFont"/>
    <w:uiPriority w:val="99"/>
    <w:unhideWhenUsed/>
    <w:rsid w:val="00BB70A1"/>
    <w:rPr>
      <w:vertAlign w:val="superscript"/>
    </w:rPr>
  </w:style>
  <w:style w:type="paragraph" w:styleId="TOCHeading">
    <w:name w:val="TOC Heading"/>
    <w:basedOn w:val="Heading1"/>
    <w:next w:val="Normal"/>
    <w:uiPriority w:val="39"/>
    <w:unhideWhenUsed/>
    <w:qFormat/>
    <w:rsid w:val="005310A6"/>
    <w:pPr>
      <w:spacing w:before="480"/>
      <w:outlineLvl w:val="9"/>
    </w:pPr>
    <w:rPr>
      <w:b/>
      <w:bCs/>
      <w:sz w:val="28"/>
      <w:szCs w:val="28"/>
    </w:rPr>
  </w:style>
  <w:style w:type="paragraph" w:styleId="TOC1">
    <w:name w:val="toc 1"/>
    <w:basedOn w:val="Normal"/>
    <w:next w:val="Normal"/>
    <w:autoRedefine/>
    <w:uiPriority w:val="39"/>
    <w:unhideWhenUsed/>
    <w:rsid w:val="005310A6"/>
    <w:pPr>
      <w:spacing w:before="120"/>
    </w:pPr>
    <w:rPr>
      <w:b/>
    </w:rPr>
  </w:style>
  <w:style w:type="paragraph" w:styleId="TOC2">
    <w:name w:val="toc 2"/>
    <w:basedOn w:val="Normal"/>
    <w:next w:val="Normal"/>
    <w:autoRedefine/>
    <w:uiPriority w:val="39"/>
    <w:unhideWhenUsed/>
    <w:rsid w:val="005310A6"/>
    <w:pPr>
      <w:ind w:left="220"/>
    </w:pPr>
    <w:rPr>
      <w:b/>
    </w:rPr>
  </w:style>
  <w:style w:type="table" w:styleId="LightShading">
    <w:name w:val="Light Shading"/>
    <w:basedOn w:val="TableNormal"/>
    <w:uiPriority w:val="60"/>
    <w:rsid w:val="002364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3">
    <w:name w:val="Plain Table 3"/>
    <w:basedOn w:val="TableNormal"/>
    <w:uiPriority w:val="43"/>
    <w:rsid w:val="002364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MediumGrid2-Accent3">
    <w:name w:val="Medium Grid 2 Accent 3"/>
    <w:basedOn w:val="TableNormal"/>
    <w:uiPriority w:val="68"/>
    <w:rsid w:val="00CD64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ListTable1Light">
    <w:name w:val="List Table 1 Light"/>
    <w:basedOn w:val="TableNormal"/>
    <w:uiPriority w:val="46"/>
    <w:rsid w:val="00CD64D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CD64D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2B3752"/>
    <w:pPr>
      <w:spacing w:after="100"/>
      <w:ind w:left="440"/>
    </w:pPr>
  </w:style>
  <w:style w:type="table" w:styleId="MediumList2">
    <w:name w:val="Medium List 2"/>
    <w:basedOn w:val="TableNormal"/>
    <w:uiPriority w:val="66"/>
    <w:rsid w:val="00C52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Strong">
    <w:name w:val="Strong"/>
    <w:basedOn w:val="DefaultParagraphFont"/>
    <w:uiPriority w:val="1"/>
    <w:qFormat/>
    <w:rsid w:val="00911D33"/>
    <w:rPr>
      <w:b/>
      <w:bCs/>
    </w:rPr>
  </w:style>
  <w:style w:type="table" w:styleId="MediumList2-Accent3">
    <w:name w:val="Medium List 2 Accent 3"/>
    <w:basedOn w:val="TableNormal"/>
    <w:uiPriority w:val="66"/>
    <w:rsid w:val="007F3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5">
    <w:name w:val="Light List Accent 5"/>
    <w:basedOn w:val="TableNormal"/>
    <w:uiPriority w:val="61"/>
    <w:rsid w:val="007F37F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PlainTable5">
    <w:name w:val="Plain Table 5"/>
    <w:basedOn w:val="TableNormal"/>
    <w:uiPriority w:val="45"/>
    <w:rsid w:val="007F37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11">
    <w:name w:val="Grid Table 7 Colorful - Accent 11"/>
    <w:basedOn w:val="TableNormal"/>
    <w:uiPriority w:val="52"/>
    <w:rsid w:val="00A364C4"/>
    <w:pPr>
      <w:spacing w:after="0" w:line="240" w:lineRule="auto"/>
    </w:pPr>
    <w:rPr>
      <w:rFonts w:ascii="Calibri" w:eastAsia="Calibri" w:hAnsi="Calibri" w:cs="Times New Roman"/>
      <w:color w:val="365F91"/>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paragraph" w:styleId="NormalWeb">
    <w:name w:val="Normal (Web)"/>
    <w:basedOn w:val="Normal"/>
    <w:uiPriority w:val="99"/>
    <w:semiHidden/>
    <w:unhideWhenUsed/>
    <w:rsid w:val="008D74B7"/>
    <w:pPr>
      <w:spacing w:before="100" w:beforeAutospacing="1" w:after="100" w:afterAutospacing="1"/>
    </w:pPr>
  </w:style>
  <w:style w:type="character" w:customStyle="1" w:styleId="apple-converted-space">
    <w:name w:val="apple-converted-space"/>
    <w:basedOn w:val="DefaultParagraphFont"/>
    <w:rsid w:val="00637723"/>
  </w:style>
  <w:style w:type="table" w:styleId="LightList-Accent2">
    <w:name w:val="Light List Accent 2"/>
    <w:basedOn w:val="TableNormal"/>
    <w:uiPriority w:val="61"/>
    <w:rsid w:val="00ED087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Grid">
    <w:name w:val="Table Grid"/>
    <w:basedOn w:val="TableNormal"/>
    <w:uiPriority w:val="59"/>
    <w:rsid w:val="002E1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555A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C42A3E"/>
    <w:rPr>
      <w:color w:val="954F72" w:themeColor="followedHyperlink"/>
      <w:u w:val="single"/>
    </w:rPr>
  </w:style>
  <w:style w:type="table" w:styleId="PlainTable4">
    <w:name w:val="Plain Table 4"/>
    <w:basedOn w:val="TableNormal"/>
    <w:uiPriority w:val="44"/>
    <w:rsid w:val="009A76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9A76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9A76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List1">
    <w:name w:val="Medium List 1"/>
    <w:basedOn w:val="TableNormal"/>
    <w:uiPriority w:val="65"/>
    <w:rsid w:val="008748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Header">
    <w:name w:val="header"/>
    <w:basedOn w:val="Normal"/>
    <w:link w:val="HeaderChar"/>
    <w:uiPriority w:val="99"/>
    <w:unhideWhenUsed/>
    <w:rsid w:val="003C7DCC"/>
    <w:pPr>
      <w:tabs>
        <w:tab w:val="center" w:pos="4513"/>
        <w:tab w:val="right" w:pos="9026"/>
      </w:tabs>
    </w:pPr>
  </w:style>
  <w:style w:type="character" w:customStyle="1" w:styleId="HeaderChar">
    <w:name w:val="Header Char"/>
    <w:basedOn w:val="DefaultParagraphFont"/>
    <w:link w:val="Header"/>
    <w:uiPriority w:val="99"/>
    <w:rsid w:val="003C7DCC"/>
    <w:rPr>
      <w:rFonts w:ascii="Times New Roman" w:hAnsi="Times New Roman" w:cs="Times New Roman"/>
      <w:sz w:val="24"/>
      <w:szCs w:val="24"/>
    </w:rPr>
  </w:style>
  <w:style w:type="paragraph" w:styleId="Footer">
    <w:name w:val="footer"/>
    <w:basedOn w:val="Normal"/>
    <w:link w:val="FooterChar"/>
    <w:uiPriority w:val="99"/>
    <w:unhideWhenUsed/>
    <w:rsid w:val="003C7DCC"/>
    <w:pPr>
      <w:tabs>
        <w:tab w:val="center" w:pos="4513"/>
        <w:tab w:val="right" w:pos="9026"/>
      </w:tabs>
    </w:pPr>
  </w:style>
  <w:style w:type="character" w:customStyle="1" w:styleId="FooterChar">
    <w:name w:val="Footer Char"/>
    <w:basedOn w:val="DefaultParagraphFont"/>
    <w:link w:val="Footer"/>
    <w:uiPriority w:val="99"/>
    <w:rsid w:val="003C7DCC"/>
    <w:rPr>
      <w:rFonts w:ascii="Times New Roman" w:hAnsi="Times New Roman" w:cs="Times New Roman"/>
      <w:sz w:val="24"/>
      <w:szCs w:val="24"/>
    </w:rPr>
  </w:style>
  <w:style w:type="paragraph" w:customStyle="1" w:styleId="xl66">
    <w:name w:val="xl66"/>
    <w:basedOn w:val="Normal"/>
    <w:rsid w:val="00E749E2"/>
    <w:pPr>
      <w:shd w:val="clear" w:color="000000" w:fill="FFFFFF"/>
      <w:spacing w:before="100" w:beforeAutospacing="1" w:after="100" w:afterAutospacing="1"/>
    </w:pPr>
    <w:rPr>
      <w:sz w:val="16"/>
      <w:szCs w:val="16"/>
    </w:rPr>
  </w:style>
  <w:style w:type="paragraph" w:customStyle="1" w:styleId="xl67">
    <w:name w:val="xl67"/>
    <w:basedOn w:val="Normal"/>
    <w:rsid w:val="00E749E2"/>
    <w:pPr>
      <w:shd w:val="clear" w:color="000000" w:fill="FFFFFF"/>
      <w:spacing w:before="100" w:beforeAutospacing="1" w:after="100" w:afterAutospacing="1"/>
      <w:jc w:val="center"/>
      <w:textAlignment w:val="center"/>
    </w:pPr>
    <w:rPr>
      <w:sz w:val="16"/>
      <w:szCs w:val="16"/>
    </w:rPr>
  </w:style>
  <w:style w:type="paragraph" w:customStyle="1" w:styleId="xl68">
    <w:name w:val="xl68"/>
    <w:basedOn w:val="Normal"/>
    <w:rsid w:val="00E749E2"/>
    <w:pPr>
      <w:shd w:val="clear" w:color="000000" w:fill="FFFFFF"/>
      <w:spacing w:before="100" w:beforeAutospacing="1" w:after="100" w:afterAutospacing="1"/>
    </w:pPr>
    <w:rPr>
      <w:sz w:val="16"/>
      <w:szCs w:val="16"/>
    </w:rPr>
  </w:style>
  <w:style w:type="paragraph" w:customStyle="1" w:styleId="xl69">
    <w:name w:val="xl69"/>
    <w:basedOn w:val="Normal"/>
    <w:rsid w:val="00E749E2"/>
    <w:pPr>
      <w:pBdr>
        <w:top w:val="double" w:sz="6" w:space="0" w:color="auto"/>
        <w:bottom w:val="single" w:sz="4" w:space="0" w:color="auto"/>
      </w:pBdr>
      <w:shd w:val="clear" w:color="000000" w:fill="5B9BD5"/>
      <w:spacing w:before="100" w:beforeAutospacing="1" w:after="100" w:afterAutospacing="1"/>
    </w:pPr>
    <w:rPr>
      <w:b/>
      <w:bCs/>
      <w:sz w:val="16"/>
      <w:szCs w:val="16"/>
    </w:rPr>
  </w:style>
  <w:style w:type="paragraph" w:customStyle="1" w:styleId="xl70">
    <w:name w:val="xl70"/>
    <w:basedOn w:val="Normal"/>
    <w:rsid w:val="00E749E2"/>
    <w:pPr>
      <w:pBdr>
        <w:top w:val="single" w:sz="4" w:space="0" w:color="auto"/>
        <w:bottom w:val="single" w:sz="4" w:space="0" w:color="auto"/>
      </w:pBdr>
      <w:shd w:val="clear" w:color="000000" w:fill="BDD7EE"/>
      <w:spacing w:before="100" w:beforeAutospacing="1" w:after="100" w:afterAutospacing="1"/>
    </w:pPr>
    <w:rPr>
      <w:b/>
      <w:bCs/>
      <w:sz w:val="16"/>
      <w:szCs w:val="16"/>
    </w:rPr>
  </w:style>
  <w:style w:type="paragraph" w:customStyle="1" w:styleId="xl71">
    <w:name w:val="xl71"/>
    <w:basedOn w:val="Normal"/>
    <w:rsid w:val="00E749E2"/>
    <w:pPr>
      <w:pBdr>
        <w:bottom w:val="single" w:sz="4" w:space="0" w:color="auto"/>
      </w:pBdr>
      <w:shd w:val="clear" w:color="000000" w:fill="BDD7EE"/>
      <w:spacing w:before="100" w:beforeAutospacing="1" w:after="100" w:afterAutospacing="1"/>
    </w:pPr>
    <w:rPr>
      <w:b/>
      <w:bCs/>
      <w:sz w:val="16"/>
      <w:szCs w:val="16"/>
    </w:rPr>
  </w:style>
  <w:style w:type="paragraph" w:customStyle="1" w:styleId="xl72">
    <w:name w:val="xl72"/>
    <w:basedOn w:val="Normal"/>
    <w:rsid w:val="00E749E2"/>
    <w:pPr>
      <w:pBdr>
        <w:top w:val="single" w:sz="4" w:space="0" w:color="auto"/>
        <w:bottom w:val="single" w:sz="4" w:space="0" w:color="auto"/>
      </w:pBdr>
      <w:shd w:val="clear" w:color="000000" w:fill="C6E0B4"/>
      <w:spacing w:before="100" w:beforeAutospacing="1" w:after="100" w:afterAutospacing="1"/>
    </w:pPr>
    <w:rPr>
      <w:sz w:val="16"/>
      <w:szCs w:val="16"/>
    </w:rPr>
  </w:style>
  <w:style w:type="paragraph" w:customStyle="1" w:styleId="xl73">
    <w:name w:val="xl73"/>
    <w:basedOn w:val="Normal"/>
    <w:rsid w:val="00E749E2"/>
    <w:pPr>
      <w:pBdr>
        <w:top w:val="single" w:sz="4" w:space="0" w:color="auto"/>
        <w:bottom w:val="single" w:sz="4" w:space="0" w:color="auto"/>
      </w:pBdr>
      <w:shd w:val="clear" w:color="000000" w:fill="C6E0B4"/>
      <w:spacing w:before="100" w:beforeAutospacing="1" w:after="100" w:afterAutospacing="1"/>
      <w:jc w:val="right"/>
    </w:pPr>
    <w:rPr>
      <w:i/>
      <w:iCs/>
      <w:sz w:val="16"/>
      <w:szCs w:val="16"/>
    </w:rPr>
  </w:style>
  <w:style w:type="paragraph" w:customStyle="1" w:styleId="xl74">
    <w:name w:val="xl74"/>
    <w:basedOn w:val="Normal"/>
    <w:rsid w:val="00E749E2"/>
    <w:pPr>
      <w:pBdr>
        <w:top w:val="single" w:sz="4" w:space="0" w:color="auto"/>
        <w:bottom w:val="single" w:sz="4" w:space="0" w:color="auto"/>
      </w:pBdr>
      <w:shd w:val="clear" w:color="000000" w:fill="C6E0B4"/>
      <w:spacing w:before="100" w:beforeAutospacing="1" w:after="100" w:afterAutospacing="1"/>
      <w:jc w:val="right"/>
    </w:pPr>
    <w:rPr>
      <w:i/>
      <w:iCs/>
      <w:sz w:val="16"/>
      <w:szCs w:val="16"/>
    </w:rPr>
  </w:style>
  <w:style w:type="paragraph" w:customStyle="1" w:styleId="xl75">
    <w:name w:val="xl75"/>
    <w:basedOn w:val="Normal"/>
    <w:rsid w:val="00E749E2"/>
    <w:pPr>
      <w:pBdr>
        <w:top w:val="single" w:sz="4" w:space="0" w:color="auto"/>
        <w:bottom w:val="single" w:sz="4" w:space="0" w:color="auto"/>
      </w:pBdr>
      <w:shd w:val="clear" w:color="000000" w:fill="B4C6E7"/>
      <w:spacing w:before="100" w:beforeAutospacing="1" w:after="100" w:afterAutospacing="1"/>
      <w:jc w:val="right"/>
    </w:pPr>
    <w:rPr>
      <w:i/>
      <w:iCs/>
      <w:sz w:val="16"/>
      <w:szCs w:val="16"/>
    </w:rPr>
  </w:style>
  <w:style w:type="paragraph" w:customStyle="1" w:styleId="xl76">
    <w:name w:val="xl76"/>
    <w:basedOn w:val="Normal"/>
    <w:rsid w:val="00E749E2"/>
    <w:pPr>
      <w:pBdr>
        <w:top w:val="single" w:sz="4" w:space="0" w:color="auto"/>
        <w:bottom w:val="single" w:sz="4" w:space="0" w:color="auto"/>
      </w:pBdr>
      <w:shd w:val="clear" w:color="000000" w:fill="B4C6E7"/>
      <w:spacing w:before="100" w:beforeAutospacing="1" w:after="100" w:afterAutospacing="1"/>
    </w:pPr>
    <w:rPr>
      <w:sz w:val="16"/>
      <w:szCs w:val="16"/>
    </w:rPr>
  </w:style>
  <w:style w:type="paragraph" w:customStyle="1" w:styleId="xl77">
    <w:name w:val="xl77"/>
    <w:basedOn w:val="Normal"/>
    <w:rsid w:val="00E749E2"/>
    <w:pPr>
      <w:pBdr>
        <w:bottom w:val="single" w:sz="4" w:space="0" w:color="auto"/>
      </w:pBdr>
      <w:shd w:val="clear" w:color="000000" w:fill="B4C6E7"/>
      <w:spacing w:before="100" w:beforeAutospacing="1" w:after="100" w:afterAutospacing="1"/>
      <w:jc w:val="right"/>
    </w:pPr>
    <w:rPr>
      <w:i/>
      <w:iCs/>
      <w:sz w:val="16"/>
      <w:szCs w:val="16"/>
    </w:rPr>
  </w:style>
  <w:style w:type="paragraph" w:customStyle="1" w:styleId="xl78">
    <w:name w:val="xl78"/>
    <w:basedOn w:val="Normal"/>
    <w:rsid w:val="00E749E2"/>
    <w:pPr>
      <w:pBdr>
        <w:bottom w:val="single" w:sz="4" w:space="0" w:color="auto"/>
      </w:pBdr>
      <w:shd w:val="clear" w:color="000000" w:fill="B4C6E7"/>
      <w:spacing w:before="100" w:beforeAutospacing="1" w:after="100" w:afterAutospacing="1"/>
    </w:pPr>
    <w:rPr>
      <w:sz w:val="16"/>
      <w:szCs w:val="16"/>
    </w:rPr>
  </w:style>
  <w:style w:type="paragraph" w:customStyle="1" w:styleId="xl79">
    <w:name w:val="xl79"/>
    <w:basedOn w:val="Normal"/>
    <w:rsid w:val="00E749E2"/>
    <w:pPr>
      <w:pBdr>
        <w:bottom w:val="double" w:sz="6" w:space="0" w:color="auto"/>
      </w:pBdr>
      <w:shd w:val="clear" w:color="000000" w:fill="FFFFFF"/>
      <w:spacing w:before="100" w:beforeAutospacing="1" w:after="100" w:afterAutospacing="1"/>
      <w:jc w:val="center"/>
      <w:textAlignment w:val="center"/>
    </w:pPr>
    <w:rPr>
      <w:b/>
      <w:bCs/>
      <w:sz w:val="16"/>
      <w:szCs w:val="16"/>
    </w:rPr>
  </w:style>
  <w:style w:type="paragraph" w:customStyle="1" w:styleId="xl80">
    <w:name w:val="xl80"/>
    <w:basedOn w:val="Normal"/>
    <w:rsid w:val="00E749E2"/>
    <w:pPr>
      <w:pBdr>
        <w:top w:val="single" w:sz="4" w:space="0" w:color="auto"/>
        <w:bottom w:val="single" w:sz="4" w:space="0" w:color="auto"/>
      </w:pBdr>
      <w:shd w:val="clear" w:color="000000" w:fill="C6E0B4"/>
      <w:spacing w:before="100" w:beforeAutospacing="1" w:after="100" w:afterAutospacing="1"/>
    </w:pPr>
    <w:rPr>
      <w:sz w:val="16"/>
      <w:szCs w:val="16"/>
    </w:rPr>
  </w:style>
  <w:style w:type="paragraph" w:customStyle="1" w:styleId="xl81">
    <w:name w:val="xl81"/>
    <w:basedOn w:val="Normal"/>
    <w:rsid w:val="00E749E2"/>
    <w:pPr>
      <w:pBdr>
        <w:top w:val="single" w:sz="4" w:space="0" w:color="auto"/>
        <w:bottom w:val="single" w:sz="4" w:space="0" w:color="auto"/>
      </w:pBdr>
      <w:shd w:val="clear" w:color="000000" w:fill="BDD7EE"/>
      <w:spacing w:before="100" w:beforeAutospacing="1" w:after="100" w:afterAutospacing="1"/>
    </w:pPr>
    <w:rPr>
      <w:b/>
      <w:bCs/>
      <w:sz w:val="16"/>
      <w:szCs w:val="16"/>
    </w:rPr>
  </w:style>
  <w:style w:type="paragraph" w:customStyle="1" w:styleId="xl82">
    <w:name w:val="xl82"/>
    <w:basedOn w:val="Normal"/>
    <w:rsid w:val="00E749E2"/>
    <w:pPr>
      <w:pBdr>
        <w:top w:val="double" w:sz="6" w:space="0" w:color="auto"/>
        <w:bottom w:val="single" w:sz="4" w:space="0" w:color="auto"/>
      </w:pBdr>
      <w:shd w:val="clear" w:color="000000" w:fill="5B9BD5"/>
      <w:spacing w:before="100" w:beforeAutospacing="1" w:after="100" w:afterAutospacing="1"/>
    </w:pPr>
    <w:rPr>
      <w:b/>
      <w:bCs/>
      <w:sz w:val="16"/>
      <w:szCs w:val="16"/>
    </w:rPr>
  </w:style>
  <w:style w:type="paragraph" w:customStyle="1" w:styleId="xl83">
    <w:name w:val="xl83"/>
    <w:basedOn w:val="Normal"/>
    <w:rsid w:val="00E749E2"/>
    <w:pPr>
      <w:shd w:val="clear" w:color="000000" w:fill="FFFFFF"/>
      <w:spacing w:before="100" w:beforeAutospacing="1" w:after="100" w:afterAutospacing="1"/>
      <w:jc w:val="center"/>
      <w:textAlignment w:val="center"/>
    </w:pPr>
    <w:rPr>
      <w:b/>
      <w:bCs/>
      <w:sz w:val="16"/>
      <w:szCs w:val="16"/>
    </w:rPr>
  </w:style>
  <w:style w:type="paragraph" w:customStyle="1" w:styleId="xl84">
    <w:name w:val="xl84"/>
    <w:basedOn w:val="Normal"/>
    <w:rsid w:val="00E749E2"/>
    <w:pPr>
      <w:shd w:val="clear" w:color="000000" w:fill="FFFFFF"/>
      <w:spacing w:before="100" w:beforeAutospacing="1" w:after="100" w:afterAutospacing="1"/>
    </w:pPr>
    <w:rPr>
      <w:b/>
      <w:bCs/>
      <w:sz w:val="20"/>
      <w:szCs w:val="20"/>
    </w:rPr>
  </w:style>
  <w:style w:type="paragraph" w:customStyle="1" w:styleId="xl85">
    <w:name w:val="xl85"/>
    <w:basedOn w:val="Normal"/>
    <w:rsid w:val="00E749E2"/>
    <w:pPr>
      <w:pBdr>
        <w:top w:val="single" w:sz="4" w:space="0" w:color="auto"/>
        <w:bottom w:val="single" w:sz="4" w:space="0" w:color="auto"/>
      </w:pBdr>
      <w:shd w:val="clear" w:color="000000" w:fill="C6E0B4"/>
      <w:spacing w:before="100" w:beforeAutospacing="1" w:after="100" w:afterAutospacing="1"/>
    </w:pPr>
    <w:rPr>
      <w:sz w:val="16"/>
      <w:szCs w:val="16"/>
    </w:rPr>
  </w:style>
  <w:style w:type="paragraph" w:customStyle="1" w:styleId="xl86">
    <w:name w:val="xl86"/>
    <w:basedOn w:val="Normal"/>
    <w:rsid w:val="00E749E2"/>
    <w:pPr>
      <w:pBdr>
        <w:top w:val="single" w:sz="4" w:space="0" w:color="auto"/>
        <w:bottom w:val="single" w:sz="4" w:space="0" w:color="auto"/>
      </w:pBdr>
      <w:shd w:val="clear" w:color="000000" w:fill="C6E0B4"/>
      <w:spacing w:before="100" w:beforeAutospacing="1" w:after="100" w:afterAutospacing="1"/>
    </w:pPr>
    <w:rPr>
      <w:sz w:val="16"/>
      <w:szCs w:val="16"/>
    </w:rPr>
  </w:style>
  <w:style w:type="paragraph" w:customStyle="1" w:styleId="xl87">
    <w:name w:val="xl87"/>
    <w:basedOn w:val="Normal"/>
    <w:rsid w:val="00E749E2"/>
    <w:pPr>
      <w:pBdr>
        <w:bottom w:val="single" w:sz="4" w:space="0" w:color="auto"/>
      </w:pBdr>
      <w:shd w:val="clear" w:color="000000" w:fill="BDD7EE"/>
      <w:spacing w:before="100" w:beforeAutospacing="1" w:after="100" w:afterAutospacing="1"/>
    </w:pPr>
    <w:rPr>
      <w:b/>
      <w:bCs/>
      <w:sz w:val="16"/>
      <w:szCs w:val="16"/>
    </w:rPr>
  </w:style>
  <w:style w:type="paragraph" w:customStyle="1" w:styleId="xl88">
    <w:name w:val="xl88"/>
    <w:basedOn w:val="Normal"/>
    <w:rsid w:val="00E749E2"/>
    <w:pPr>
      <w:pBdr>
        <w:top w:val="single" w:sz="4" w:space="0" w:color="auto"/>
        <w:bottom w:val="single" w:sz="4" w:space="0" w:color="auto"/>
      </w:pBdr>
      <w:shd w:val="clear" w:color="000000" w:fill="C6E0B4"/>
      <w:spacing w:before="100" w:beforeAutospacing="1" w:after="100" w:afterAutospacing="1"/>
    </w:pPr>
    <w:rPr>
      <w:sz w:val="16"/>
      <w:szCs w:val="16"/>
    </w:rPr>
  </w:style>
  <w:style w:type="paragraph" w:customStyle="1" w:styleId="xl89">
    <w:name w:val="xl89"/>
    <w:basedOn w:val="Normal"/>
    <w:rsid w:val="00E749E2"/>
    <w:pPr>
      <w:shd w:val="clear" w:color="000000" w:fill="FFFFFF"/>
      <w:spacing w:before="100" w:beforeAutospacing="1" w:after="100" w:afterAutospacing="1"/>
    </w:pPr>
    <w:rPr>
      <w:sz w:val="16"/>
      <w:szCs w:val="16"/>
    </w:rPr>
  </w:style>
  <w:style w:type="paragraph" w:customStyle="1" w:styleId="xl90">
    <w:name w:val="xl90"/>
    <w:basedOn w:val="Normal"/>
    <w:rsid w:val="00E749E2"/>
    <w:pPr>
      <w:shd w:val="clear" w:color="000000" w:fill="FFFFFF"/>
      <w:spacing w:before="100" w:beforeAutospacing="1" w:after="100" w:afterAutospacing="1"/>
    </w:pPr>
    <w:rPr>
      <w:sz w:val="16"/>
      <w:szCs w:val="16"/>
    </w:rPr>
  </w:style>
  <w:style w:type="paragraph" w:customStyle="1" w:styleId="font5">
    <w:name w:val="font5"/>
    <w:basedOn w:val="Normal"/>
    <w:rsid w:val="00E749E2"/>
    <w:pPr>
      <w:spacing w:before="100" w:beforeAutospacing="1" w:after="100" w:afterAutospacing="1"/>
    </w:pPr>
    <w:rPr>
      <w:rFonts w:ascii="Calibri" w:hAnsi="Calibri"/>
      <w:i/>
      <w:iCs/>
      <w:color w:val="FF0000"/>
      <w:sz w:val="16"/>
      <w:szCs w:val="16"/>
    </w:rPr>
  </w:style>
  <w:style w:type="paragraph" w:customStyle="1" w:styleId="xl91">
    <w:name w:val="xl91"/>
    <w:basedOn w:val="Normal"/>
    <w:rsid w:val="00E749E2"/>
    <w:pPr>
      <w:shd w:val="clear" w:color="000000" w:fill="BDD7EE"/>
      <w:spacing w:before="100" w:beforeAutospacing="1" w:after="100" w:afterAutospacing="1"/>
      <w:jc w:val="right"/>
      <w:textAlignment w:val="center"/>
    </w:pPr>
    <w:rPr>
      <w:b/>
      <w:bCs/>
      <w:sz w:val="16"/>
      <w:szCs w:val="16"/>
    </w:rPr>
  </w:style>
  <w:style w:type="paragraph" w:customStyle="1" w:styleId="xl92">
    <w:name w:val="xl92"/>
    <w:basedOn w:val="Normal"/>
    <w:rsid w:val="00E749E2"/>
    <w:pPr>
      <w:shd w:val="clear" w:color="000000" w:fill="BDD7EE"/>
      <w:spacing w:before="100" w:beforeAutospacing="1" w:after="100" w:afterAutospacing="1"/>
      <w:jc w:val="center"/>
      <w:textAlignment w:val="center"/>
    </w:pPr>
    <w:rPr>
      <w:b/>
      <w:bCs/>
      <w:sz w:val="16"/>
      <w:szCs w:val="16"/>
    </w:rPr>
  </w:style>
  <w:style w:type="paragraph" w:customStyle="1" w:styleId="xl93">
    <w:name w:val="xl93"/>
    <w:basedOn w:val="Normal"/>
    <w:rsid w:val="00E749E2"/>
    <w:pPr>
      <w:shd w:val="clear" w:color="000000" w:fill="BDD7EE"/>
      <w:spacing w:before="100" w:beforeAutospacing="1" w:after="100" w:afterAutospacing="1"/>
      <w:jc w:val="right"/>
      <w:textAlignment w:val="center"/>
    </w:pPr>
    <w:rPr>
      <w:i/>
      <w:iCs/>
      <w:sz w:val="16"/>
      <w:szCs w:val="16"/>
    </w:rPr>
  </w:style>
  <w:style w:type="paragraph" w:customStyle="1" w:styleId="xl94">
    <w:name w:val="xl94"/>
    <w:basedOn w:val="Normal"/>
    <w:rsid w:val="00E749E2"/>
    <w:pPr>
      <w:shd w:val="clear" w:color="000000" w:fill="BDD7EE"/>
      <w:spacing w:before="100" w:beforeAutospacing="1" w:after="100" w:afterAutospacing="1"/>
      <w:jc w:val="right"/>
      <w:textAlignment w:val="center"/>
    </w:pPr>
    <w:rPr>
      <w:sz w:val="16"/>
      <w:szCs w:val="16"/>
    </w:rPr>
  </w:style>
  <w:style w:type="paragraph" w:customStyle="1" w:styleId="xl95">
    <w:name w:val="xl95"/>
    <w:basedOn w:val="Normal"/>
    <w:rsid w:val="00E749E2"/>
    <w:pPr>
      <w:shd w:val="clear" w:color="000000" w:fill="FFF2CC"/>
      <w:spacing w:before="100" w:beforeAutospacing="1" w:after="100" w:afterAutospacing="1"/>
      <w:jc w:val="right"/>
    </w:pPr>
    <w:rPr>
      <w:i/>
      <w:iCs/>
      <w:sz w:val="16"/>
      <w:szCs w:val="16"/>
    </w:rPr>
  </w:style>
  <w:style w:type="paragraph" w:customStyle="1" w:styleId="xl96">
    <w:name w:val="xl96"/>
    <w:basedOn w:val="Normal"/>
    <w:rsid w:val="00E749E2"/>
    <w:pPr>
      <w:shd w:val="clear" w:color="000000" w:fill="FFF2CC"/>
      <w:spacing w:before="100" w:beforeAutospacing="1" w:after="100" w:afterAutospacing="1"/>
      <w:jc w:val="right"/>
      <w:textAlignment w:val="center"/>
    </w:pPr>
    <w:rPr>
      <w:sz w:val="16"/>
      <w:szCs w:val="16"/>
    </w:rPr>
  </w:style>
  <w:style w:type="paragraph" w:customStyle="1" w:styleId="xl97">
    <w:name w:val="xl97"/>
    <w:basedOn w:val="Normal"/>
    <w:rsid w:val="00E749E2"/>
    <w:pPr>
      <w:shd w:val="clear" w:color="000000" w:fill="FFFFFF"/>
      <w:spacing w:before="100" w:beforeAutospacing="1" w:after="100" w:afterAutospacing="1"/>
      <w:jc w:val="center"/>
      <w:textAlignment w:val="center"/>
    </w:pPr>
    <w:rPr>
      <w:b/>
      <w:bCs/>
      <w:sz w:val="16"/>
      <w:szCs w:val="16"/>
    </w:rPr>
  </w:style>
  <w:style w:type="paragraph" w:customStyle="1" w:styleId="xl98">
    <w:name w:val="xl98"/>
    <w:basedOn w:val="Normal"/>
    <w:rsid w:val="00E749E2"/>
    <w:pPr>
      <w:pBdr>
        <w:bottom w:val="double" w:sz="6" w:space="0" w:color="auto"/>
      </w:pBdr>
      <w:shd w:val="clear" w:color="000000" w:fill="FFFFFF"/>
      <w:spacing w:before="100" w:beforeAutospacing="1" w:after="100" w:afterAutospacing="1"/>
      <w:jc w:val="center"/>
      <w:textAlignment w:val="center"/>
    </w:pPr>
    <w:rPr>
      <w:sz w:val="16"/>
      <w:szCs w:val="16"/>
    </w:rPr>
  </w:style>
  <w:style w:type="paragraph" w:styleId="NoSpacing">
    <w:name w:val="No Spacing"/>
    <w:uiPriority w:val="3"/>
    <w:qFormat/>
    <w:rsid w:val="00263FD5"/>
    <w:pPr>
      <w:spacing w:after="0" w:line="240" w:lineRule="auto"/>
    </w:pPr>
    <w:rPr>
      <w:rFonts w:eastAsiaTheme="minorEastAsia"/>
      <w:color w:val="262626" w:themeColor="text1" w:themeTint="D9"/>
      <w:sz w:val="18"/>
      <w:szCs w:val="18"/>
      <w:lang w:eastAsia="ja-JP"/>
    </w:rPr>
  </w:style>
  <w:style w:type="paragraph" w:customStyle="1" w:styleId="Name">
    <w:name w:val="Name"/>
    <w:basedOn w:val="Normal"/>
    <w:uiPriority w:val="2"/>
    <w:qFormat/>
    <w:rsid w:val="00263FD5"/>
    <w:rPr>
      <w:rFonts w:asciiTheme="majorHAnsi" w:eastAsiaTheme="majorEastAsia" w:hAnsiTheme="majorHAnsi" w:cstheme="majorBidi"/>
      <w:caps/>
      <w:color w:val="5B9BD5" w:themeColor="accent1"/>
      <w:sz w:val="48"/>
      <w:szCs w:val="48"/>
      <w:lang w:eastAsia="ja-JP"/>
    </w:rPr>
  </w:style>
  <w:style w:type="character" w:styleId="Emphasis">
    <w:name w:val="Emphasis"/>
    <w:basedOn w:val="DefaultParagraphFont"/>
    <w:uiPriority w:val="2"/>
    <w:unhideWhenUsed/>
    <w:qFormat/>
    <w:rsid w:val="00263FD5"/>
    <w:rPr>
      <w:i w:val="0"/>
      <w:iCs w:val="0"/>
      <w:color w:val="5B9BD5" w:themeColor="accent1"/>
    </w:rPr>
  </w:style>
  <w:style w:type="paragraph" w:customStyle="1" w:styleId="Achievement">
    <w:name w:val="Achievement"/>
    <w:basedOn w:val="BodyText"/>
    <w:rsid w:val="0057703B"/>
    <w:pPr>
      <w:numPr>
        <w:numId w:val="1"/>
      </w:numPr>
      <w:tabs>
        <w:tab w:val="clear" w:pos="360"/>
      </w:tabs>
      <w:spacing w:after="60" w:line="220" w:lineRule="atLeast"/>
      <w:ind w:left="720" w:hanging="360"/>
      <w:jc w:val="both"/>
    </w:pPr>
    <w:rPr>
      <w:rFonts w:ascii="Arial" w:eastAsia="Times New Roman" w:hAnsi="Arial"/>
      <w:spacing w:val="-5"/>
      <w:sz w:val="20"/>
      <w:szCs w:val="20"/>
    </w:rPr>
  </w:style>
  <w:style w:type="paragraph" w:styleId="BodyText">
    <w:name w:val="Body Text"/>
    <w:basedOn w:val="Normal"/>
    <w:link w:val="BodyTextChar"/>
    <w:uiPriority w:val="99"/>
    <w:semiHidden/>
    <w:unhideWhenUsed/>
    <w:rsid w:val="0057703B"/>
    <w:pPr>
      <w:spacing w:after="120"/>
    </w:pPr>
  </w:style>
  <w:style w:type="character" w:customStyle="1" w:styleId="BodyTextChar">
    <w:name w:val="Body Text Char"/>
    <w:basedOn w:val="DefaultParagraphFont"/>
    <w:link w:val="BodyText"/>
    <w:uiPriority w:val="99"/>
    <w:semiHidden/>
    <w:rsid w:val="0057703B"/>
    <w:rPr>
      <w:rFonts w:ascii="Times New Roman" w:hAnsi="Times New Roman" w:cs="Times New Roman"/>
      <w:sz w:val="24"/>
      <w:szCs w:val="24"/>
    </w:rPr>
  </w:style>
  <w:style w:type="character" w:customStyle="1" w:styleId="Heading2Char">
    <w:name w:val="Heading 2 Char"/>
    <w:basedOn w:val="DefaultParagraphFont"/>
    <w:link w:val="Heading2"/>
    <w:uiPriority w:val="1"/>
    <w:rsid w:val="0057703B"/>
    <w:rPr>
      <w:rFonts w:eastAsiaTheme="minorEastAsia"/>
      <w:caps/>
      <w:color w:val="000000" w:themeColor="text1"/>
      <w:kern w:val="20"/>
      <w:sz w:val="18"/>
      <w:szCs w:val="18"/>
      <w:lang w:eastAsia="ja-JP"/>
    </w:rPr>
  </w:style>
  <w:style w:type="paragraph" w:styleId="ListBullet">
    <w:name w:val="List Bullet"/>
    <w:basedOn w:val="Normal"/>
    <w:uiPriority w:val="1"/>
    <w:unhideWhenUsed/>
    <w:qFormat/>
    <w:rsid w:val="00F212B2"/>
    <w:pPr>
      <w:numPr>
        <w:numId w:val="2"/>
      </w:numPr>
      <w:spacing w:after="100"/>
      <w:ind w:right="576"/>
    </w:pPr>
    <w:rPr>
      <w:rFonts w:asciiTheme="minorHAnsi" w:hAnsiTheme="minorHAnsi" w:cstheme="minorBidi"/>
      <w:color w:val="595959" w:themeColor="text1" w:themeTint="A6"/>
      <w:sz w:val="19"/>
      <w:szCs w:val="20"/>
      <w:lang w:eastAsia="ja-JP"/>
    </w:rPr>
  </w:style>
  <w:style w:type="table" w:customStyle="1" w:styleId="ResumeTable">
    <w:name w:val="Resume Table"/>
    <w:basedOn w:val="TableNormal"/>
    <w:uiPriority w:val="99"/>
    <w:rsid w:val="00F212B2"/>
    <w:pPr>
      <w:spacing w:after="100" w:line="240" w:lineRule="auto"/>
      <w:ind w:right="576"/>
    </w:pPr>
    <w:rPr>
      <w:color w:val="595959" w:themeColor="text1" w:themeTint="A6"/>
      <w:sz w:val="19"/>
      <w:szCs w:val="20"/>
      <w:lang w:eastAsia="ja-JP"/>
    </w:rPr>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rsid w:val="00F212B2"/>
    <w:pPr>
      <w:spacing w:after="120"/>
      <w:ind w:right="144"/>
    </w:pPr>
    <w:rPr>
      <w:rFonts w:asciiTheme="minorHAnsi" w:hAnsiTheme="minorHAnsi" w:cstheme="minorBidi"/>
      <w:color w:val="000000" w:themeColor="text1"/>
      <w:sz w:val="19"/>
      <w:szCs w:val="20"/>
      <w:lang w:eastAsia="ja-JP"/>
    </w:rPr>
  </w:style>
  <w:style w:type="character" w:customStyle="1" w:styleId="DateChar">
    <w:name w:val="Date Char"/>
    <w:basedOn w:val="DefaultParagraphFont"/>
    <w:link w:val="Date"/>
    <w:uiPriority w:val="1"/>
    <w:rsid w:val="00F212B2"/>
    <w:rPr>
      <w:color w:val="000000" w:themeColor="text1"/>
      <w:sz w:val="19"/>
      <w:szCs w:val="20"/>
      <w:lang w:eastAsia="ja-JP"/>
    </w:rPr>
  </w:style>
  <w:style w:type="paragraph" w:customStyle="1" w:styleId="Subsection">
    <w:name w:val="Subsection"/>
    <w:basedOn w:val="Normal"/>
    <w:uiPriority w:val="1"/>
    <w:qFormat/>
    <w:rsid w:val="00EE55F9"/>
    <w:pPr>
      <w:spacing w:after="120"/>
      <w:ind w:right="576"/>
    </w:pPr>
    <w:rPr>
      <w:rFonts w:asciiTheme="minorHAnsi" w:hAnsiTheme="minorHAnsi" w:cstheme="minorBidi"/>
      <w:color w:val="000000" w:themeColor="text1"/>
      <w:sz w:val="19"/>
      <w:szCs w:val="20"/>
      <w:lang w:eastAsia="ja-JP"/>
    </w:rPr>
  </w:style>
  <w:style w:type="character" w:customStyle="1" w:styleId="st1">
    <w:name w:val="st1"/>
    <w:basedOn w:val="DefaultParagraphFont"/>
    <w:rsid w:val="0046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2978">
      <w:bodyDiv w:val="1"/>
      <w:marLeft w:val="0"/>
      <w:marRight w:val="0"/>
      <w:marTop w:val="0"/>
      <w:marBottom w:val="0"/>
      <w:divBdr>
        <w:top w:val="none" w:sz="0" w:space="0" w:color="auto"/>
        <w:left w:val="none" w:sz="0" w:space="0" w:color="auto"/>
        <w:bottom w:val="none" w:sz="0" w:space="0" w:color="auto"/>
        <w:right w:val="none" w:sz="0" w:space="0" w:color="auto"/>
      </w:divBdr>
    </w:div>
    <w:div w:id="114296032">
      <w:bodyDiv w:val="1"/>
      <w:marLeft w:val="0"/>
      <w:marRight w:val="0"/>
      <w:marTop w:val="0"/>
      <w:marBottom w:val="0"/>
      <w:divBdr>
        <w:top w:val="none" w:sz="0" w:space="0" w:color="auto"/>
        <w:left w:val="none" w:sz="0" w:space="0" w:color="auto"/>
        <w:bottom w:val="none" w:sz="0" w:space="0" w:color="auto"/>
        <w:right w:val="none" w:sz="0" w:space="0" w:color="auto"/>
      </w:divBdr>
    </w:div>
    <w:div w:id="147063042">
      <w:bodyDiv w:val="1"/>
      <w:marLeft w:val="0"/>
      <w:marRight w:val="0"/>
      <w:marTop w:val="0"/>
      <w:marBottom w:val="0"/>
      <w:divBdr>
        <w:top w:val="none" w:sz="0" w:space="0" w:color="auto"/>
        <w:left w:val="none" w:sz="0" w:space="0" w:color="auto"/>
        <w:bottom w:val="none" w:sz="0" w:space="0" w:color="auto"/>
        <w:right w:val="none" w:sz="0" w:space="0" w:color="auto"/>
      </w:divBdr>
    </w:div>
    <w:div w:id="171267273">
      <w:bodyDiv w:val="1"/>
      <w:marLeft w:val="0"/>
      <w:marRight w:val="0"/>
      <w:marTop w:val="0"/>
      <w:marBottom w:val="0"/>
      <w:divBdr>
        <w:top w:val="none" w:sz="0" w:space="0" w:color="auto"/>
        <w:left w:val="none" w:sz="0" w:space="0" w:color="auto"/>
        <w:bottom w:val="none" w:sz="0" w:space="0" w:color="auto"/>
        <w:right w:val="none" w:sz="0" w:space="0" w:color="auto"/>
      </w:divBdr>
    </w:div>
    <w:div w:id="179393396">
      <w:bodyDiv w:val="1"/>
      <w:marLeft w:val="0"/>
      <w:marRight w:val="0"/>
      <w:marTop w:val="0"/>
      <w:marBottom w:val="0"/>
      <w:divBdr>
        <w:top w:val="none" w:sz="0" w:space="0" w:color="auto"/>
        <w:left w:val="none" w:sz="0" w:space="0" w:color="auto"/>
        <w:bottom w:val="none" w:sz="0" w:space="0" w:color="auto"/>
        <w:right w:val="none" w:sz="0" w:space="0" w:color="auto"/>
      </w:divBdr>
    </w:div>
    <w:div w:id="210962548">
      <w:bodyDiv w:val="1"/>
      <w:marLeft w:val="0"/>
      <w:marRight w:val="0"/>
      <w:marTop w:val="0"/>
      <w:marBottom w:val="0"/>
      <w:divBdr>
        <w:top w:val="none" w:sz="0" w:space="0" w:color="auto"/>
        <w:left w:val="none" w:sz="0" w:space="0" w:color="auto"/>
        <w:bottom w:val="none" w:sz="0" w:space="0" w:color="auto"/>
        <w:right w:val="none" w:sz="0" w:space="0" w:color="auto"/>
      </w:divBdr>
    </w:div>
    <w:div w:id="227377139">
      <w:bodyDiv w:val="1"/>
      <w:marLeft w:val="0"/>
      <w:marRight w:val="0"/>
      <w:marTop w:val="0"/>
      <w:marBottom w:val="0"/>
      <w:divBdr>
        <w:top w:val="none" w:sz="0" w:space="0" w:color="auto"/>
        <w:left w:val="none" w:sz="0" w:space="0" w:color="auto"/>
        <w:bottom w:val="none" w:sz="0" w:space="0" w:color="auto"/>
        <w:right w:val="none" w:sz="0" w:space="0" w:color="auto"/>
      </w:divBdr>
    </w:div>
    <w:div w:id="314533838">
      <w:bodyDiv w:val="1"/>
      <w:marLeft w:val="0"/>
      <w:marRight w:val="0"/>
      <w:marTop w:val="0"/>
      <w:marBottom w:val="0"/>
      <w:divBdr>
        <w:top w:val="none" w:sz="0" w:space="0" w:color="auto"/>
        <w:left w:val="none" w:sz="0" w:space="0" w:color="auto"/>
        <w:bottom w:val="none" w:sz="0" w:space="0" w:color="auto"/>
        <w:right w:val="none" w:sz="0" w:space="0" w:color="auto"/>
      </w:divBdr>
    </w:div>
    <w:div w:id="445084079">
      <w:bodyDiv w:val="1"/>
      <w:marLeft w:val="0"/>
      <w:marRight w:val="0"/>
      <w:marTop w:val="0"/>
      <w:marBottom w:val="0"/>
      <w:divBdr>
        <w:top w:val="none" w:sz="0" w:space="0" w:color="auto"/>
        <w:left w:val="none" w:sz="0" w:space="0" w:color="auto"/>
        <w:bottom w:val="none" w:sz="0" w:space="0" w:color="auto"/>
        <w:right w:val="none" w:sz="0" w:space="0" w:color="auto"/>
      </w:divBdr>
    </w:div>
    <w:div w:id="445462656">
      <w:bodyDiv w:val="1"/>
      <w:marLeft w:val="0"/>
      <w:marRight w:val="0"/>
      <w:marTop w:val="0"/>
      <w:marBottom w:val="0"/>
      <w:divBdr>
        <w:top w:val="none" w:sz="0" w:space="0" w:color="auto"/>
        <w:left w:val="none" w:sz="0" w:space="0" w:color="auto"/>
        <w:bottom w:val="none" w:sz="0" w:space="0" w:color="auto"/>
        <w:right w:val="none" w:sz="0" w:space="0" w:color="auto"/>
      </w:divBdr>
    </w:div>
    <w:div w:id="458961715">
      <w:bodyDiv w:val="1"/>
      <w:marLeft w:val="0"/>
      <w:marRight w:val="0"/>
      <w:marTop w:val="0"/>
      <w:marBottom w:val="0"/>
      <w:divBdr>
        <w:top w:val="none" w:sz="0" w:space="0" w:color="auto"/>
        <w:left w:val="none" w:sz="0" w:space="0" w:color="auto"/>
        <w:bottom w:val="none" w:sz="0" w:space="0" w:color="auto"/>
        <w:right w:val="none" w:sz="0" w:space="0" w:color="auto"/>
      </w:divBdr>
    </w:div>
    <w:div w:id="543060122">
      <w:bodyDiv w:val="1"/>
      <w:marLeft w:val="0"/>
      <w:marRight w:val="0"/>
      <w:marTop w:val="0"/>
      <w:marBottom w:val="0"/>
      <w:divBdr>
        <w:top w:val="none" w:sz="0" w:space="0" w:color="auto"/>
        <w:left w:val="none" w:sz="0" w:space="0" w:color="auto"/>
        <w:bottom w:val="none" w:sz="0" w:space="0" w:color="auto"/>
        <w:right w:val="none" w:sz="0" w:space="0" w:color="auto"/>
      </w:divBdr>
    </w:div>
    <w:div w:id="550968444">
      <w:bodyDiv w:val="1"/>
      <w:marLeft w:val="0"/>
      <w:marRight w:val="0"/>
      <w:marTop w:val="0"/>
      <w:marBottom w:val="0"/>
      <w:divBdr>
        <w:top w:val="none" w:sz="0" w:space="0" w:color="auto"/>
        <w:left w:val="none" w:sz="0" w:space="0" w:color="auto"/>
        <w:bottom w:val="none" w:sz="0" w:space="0" w:color="auto"/>
        <w:right w:val="none" w:sz="0" w:space="0" w:color="auto"/>
      </w:divBdr>
    </w:div>
    <w:div w:id="746270660">
      <w:bodyDiv w:val="1"/>
      <w:marLeft w:val="0"/>
      <w:marRight w:val="0"/>
      <w:marTop w:val="0"/>
      <w:marBottom w:val="0"/>
      <w:divBdr>
        <w:top w:val="none" w:sz="0" w:space="0" w:color="auto"/>
        <w:left w:val="none" w:sz="0" w:space="0" w:color="auto"/>
        <w:bottom w:val="none" w:sz="0" w:space="0" w:color="auto"/>
        <w:right w:val="none" w:sz="0" w:space="0" w:color="auto"/>
      </w:divBdr>
    </w:div>
    <w:div w:id="772213733">
      <w:bodyDiv w:val="1"/>
      <w:marLeft w:val="0"/>
      <w:marRight w:val="0"/>
      <w:marTop w:val="0"/>
      <w:marBottom w:val="0"/>
      <w:divBdr>
        <w:top w:val="none" w:sz="0" w:space="0" w:color="auto"/>
        <w:left w:val="none" w:sz="0" w:space="0" w:color="auto"/>
        <w:bottom w:val="none" w:sz="0" w:space="0" w:color="auto"/>
        <w:right w:val="none" w:sz="0" w:space="0" w:color="auto"/>
      </w:divBdr>
    </w:div>
    <w:div w:id="904337623">
      <w:bodyDiv w:val="1"/>
      <w:marLeft w:val="0"/>
      <w:marRight w:val="0"/>
      <w:marTop w:val="0"/>
      <w:marBottom w:val="0"/>
      <w:divBdr>
        <w:top w:val="none" w:sz="0" w:space="0" w:color="auto"/>
        <w:left w:val="none" w:sz="0" w:space="0" w:color="auto"/>
        <w:bottom w:val="none" w:sz="0" w:space="0" w:color="auto"/>
        <w:right w:val="none" w:sz="0" w:space="0" w:color="auto"/>
      </w:divBdr>
    </w:div>
    <w:div w:id="906497720">
      <w:bodyDiv w:val="1"/>
      <w:marLeft w:val="0"/>
      <w:marRight w:val="0"/>
      <w:marTop w:val="0"/>
      <w:marBottom w:val="0"/>
      <w:divBdr>
        <w:top w:val="none" w:sz="0" w:space="0" w:color="auto"/>
        <w:left w:val="none" w:sz="0" w:space="0" w:color="auto"/>
        <w:bottom w:val="none" w:sz="0" w:space="0" w:color="auto"/>
        <w:right w:val="none" w:sz="0" w:space="0" w:color="auto"/>
      </w:divBdr>
    </w:div>
    <w:div w:id="909460211">
      <w:bodyDiv w:val="1"/>
      <w:marLeft w:val="0"/>
      <w:marRight w:val="0"/>
      <w:marTop w:val="0"/>
      <w:marBottom w:val="0"/>
      <w:divBdr>
        <w:top w:val="none" w:sz="0" w:space="0" w:color="auto"/>
        <w:left w:val="none" w:sz="0" w:space="0" w:color="auto"/>
        <w:bottom w:val="none" w:sz="0" w:space="0" w:color="auto"/>
        <w:right w:val="none" w:sz="0" w:space="0" w:color="auto"/>
      </w:divBdr>
    </w:div>
    <w:div w:id="941649484">
      <w:bodyDiv w:val="1"/>
      <w:marLeft w:val="0"/>
      <w:marRight w:val="0"/>
      <w:marTop w:val="0"/>
      <w:marBottom w:val="0"/>
      <w:divBdr>
        <w:top w:val="none" w:sz="0" w:space="0" w:color="auto"/>
        <w:left w:val="none" w:sz="0" w:space="0" w:color="auto"/>
        <w:bottom w:val="none" w:sz="0" w:space="0" w:color="auto"/>
        <w:right w:val="none" w:sz="0" w:space="0" w:color="auto"/>
      </w:divBdr>
      <w:divsChild>
        <w:div w:id="447429434">
          <w:marLeft w:val="45"/>
          <w:marRight w:val="45"/>
          <w:marTop w:val="45"/>
          <w:marBottom w:val="45"/>
          <w:divBdr>
            <w:top w:val="none" w:sz="0" w:space="0" w:color="auto"/>
            <w:left w:val="none" w:sz="0" w:space="0" w:color="auto"/>
            <w:bottom w:val="none" w:sz="0" w:space="0" w:color="auto"/>
            <w:right w:val="none" w:sz="0" w:space="0" w:color="auto"/>
          </w:divBdr>
          <w:divsChild>
            <w:div w:id="1342125671">
              <w:marLeft w:val="0"/>
              <w:marRight w:val="0"/>
              <w:marTop w:val="0"/>
              <w:marBottom w:val="150"/>
              <w:divBdr>
                <w:top w:val="none" w:sz="0" w:space="0" w:color="auto"/>
                <w:left w:val="none" w:sz="0" w:space="0" w:color="auto"/>
                <w:bottom w:val="none" w:sz="0" w:space="0" w:color="auto"/>
                <w:right w:val="none" w:sz="0" w:space="0" w:color="auto"/>
              </w:divBdr>
              <w:divsChild>
                <w:div w:id="30031715">
                  <w:marLeft w:val="0"/>
                  <w:marRight w:val="0"/>
                  <w:marTop w:val="0"/>
                  <w:marBottom w:val="0"/>
                  <w:divBdr>
                    <w:top w:val="none" w:sz="0" w:space="0" w:color="auto"/>
                    <w:left w:val="none" w:sz="0" w:space="0" w:color="auto"/>
                    <w:bottom w:val="none" w:sz="0" w:space="0" w:color="auto"/>
                    <w:right w:val="none" w:sz="0" w:space="0" w:color="auto"/>
                  </w:divBdr>
                  <w:divsChild>
                    <w:div w:id="1276210347">
                      <w:marLeft w:val="0"/>
                      <w:marRight w:val="0"/>
                      <w:marTop w:val="100"/>
                      <w:marBottom w:val="100"/>
                      <w:divBdr>
                        <w:top w:val="none" w:sz="0" w:space="0" w:color="auto"/>
                        <w:left w:val="none" w:sz="0" w:space="0" w:color="auto"/>
                        <w:bottom w:val="none" w:sz="0" w:space="0" w:color="auto"/>
                        <w:right w:val="none" w:sz="0" w:space="0" w:color="auto"/>
                      </w:divBdr>
                      <w:divsChild>
                        <w:div w:id="192039820">
                          <w:marLeft w:val="0"/>
                          <w:marRight w:val="0"/>
                          <w:marTop w:val="0"/>
                          <w:marBottom w:val="0"/>
                          <w:divBdr>
                            <w:top w:val="none" w:sz="0" w:space="0" w:color="auto"/>
                            <w:left w:val="none" w:sz="0" w:space="0" w:color="auto"/>
                            <w:bottom w:val="none" w:sz="0" w:space="0" w:color="auto"/>
                            <w:right w:val="none" w:sz="0" w:space="0" w:color="auto"/>
                          </w:divBdr>
                          <w:divsChild>
                            <w:div w:id="328018860">
                              <w:marLeft w:val="0"/>
                              <w:marRight w:val="0"/>
                              <w:marTop w:val="0"/>
                              <w:marBottom w:val="0"/>
                              <w:divBdr>
                                <w:top w:val="none" w:sz="0" w:space="0" w:color="auto"/>
                                <w:left w:val="none" w:sz="0" w:space="0" w:color="auto"/>
                                <w:bottom w:val="none" w:sz="0" w:space="0" w:color="auto"/>
                                <w:right w:val="none" w:sz="0" w:space="0" w:color="auto"/>
                              </w:divBdr>
                              <w:divsChild>
                                <w:div w:id="6736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145818">
      <w:bodyDiv w:val="1"/>
      <w:marLeft w:val="0"/>
      <w:marRight w:val="0"/>
      <w:marTop w:val="0"/>
      <w:marBottom w:val="0"/>
      <w:divBdr>
        <w:top w:val="none" w:sz="0" w:space="0" w:color="auto"/>
        <w:left w:val="none" w:sz="0" w:space="0" w:color="auto"/>
        <w:bottom w:val="none" w:sz="0" w:space="0" w:color="auto"/>
        <w:right w:val="none" w:sz="0" w:space="0" w:color="auto"/>
      </w:divBdr>
    </w:div>
    <w:div w:id="964239901">
      <w:bodyDiv w:val="1"/>
      <w:marLeft w:val="0"/>
      <w:marRight w:val="0"/>
      <w:marTop w:val="0"/>
      <w:marBottom w:val="0"/>
      <w:divBdr>
        <w:top w:val="none" w:sz="0" w:space="0" w:color="auto"/>
        <w:left w:val="none" w:sz="0" w:space="0" w:color="auto"/>
        <w:bottom w:val="none" w:sz="0" w:space="0" w:color="auto"/>
        <w:right w:val="none" w:sz="0" w:space="0" w:color="auto"/>
      </w:divBdr>
    </w:div>
    <w:div w:id="1024286883">
      <w:bodyDiv w:val="1"/>
      <w:marLeft w:val="0"/>
      <w:marRight w:val="0"/>
      <w:marTop w:val="0"/>
      <w:marBottom w:val="0"/>
      <w:divBdr>
        <w:top w:val="none" w:sz="0" w:space="0" w:color="auto"/>
        <w:left w:val="none" w:sz="0" w:space="0" w:color="auto"/>
        <w:bottom w:val="none" w:sz="0" w:space="0" w:color="auto"/>
        <w:right w:val="none" w:sz="0" w:space="0" w:color="auto"/>
      </w:divBdr>
    </w:div>
    <w:div w:id="1078672584">
      <w:bodyDiv w:val="1"/>
      <w:marLeft w:val="0"/>
      <w:marRight w:val="0"/>
      <w:marTop w:val="0"/>
      <w:marBottom w:val="0"/>
      <w:divBdr>
        <w:top w:val="none" w:sz="0" w:space="0" w:color="auto"/>
        <w:left w:val="none" w:sz="0" w:space="0" w:color="auto"/>
        <w:bottom w:val="none" w:sz="0" w:space="0" w:color="auto"/>
        <w:right w:val="none" w:sz="0" w:space="0" w:color="auto"/>
      </w:divBdr>
    </w:div>
    <w:div w:id="1079518119">
      <w:bodyDiv w:val="1"/>
      <w:marLeft w:val="0"/>
      <w:marRight w:val="0"/>
      <w:marTop w:val="0"/>
      <w:marBottom w:val="0"/>
      <w:divBdr>
        <w:top w:val="none" w:sz="0" w:space="0" w:color="auto"/>
        <w:left w:val="none" w:sz="0" w:space="0" w:color="auto"/>
        <w:bottom w:val="none" w:sz="0" w:space="0" w:color="auto"/>
        <w:right w:val="none" w:sz="0" w:space="0" w:color="auto"/>
      </w:divBdr>
    </w:div>
    <w:div w:id="1106075633">
      <w:bodyDiv w:val="1"/>
      <w:marLeft w:val="0"/>
      <w:marRight w:val="0"/>
      <w:marTop w:val="0"/>
      <w:marBottom w:val="0"/>
      <w:divBdr>
        <w:top w:val="none" w:sz="0" w:space="0" w:color="auto"/>
        <w:left w:val="none" w:sz="0" w:space="0" w:color="auto"/>
        <w:bottom w:val="none" w:sz="0" w:space="0" w:color="auto"/>
        <w:right w:val="none" w:sz="0" w:space="0" w:color="auto"/>
      </w:divBdr>
    </w:div>
    <w:div w:id="1131552957">
      <w:bodyDiv w:val="1"/>
      <w:marLeft w:val="0"/>
      <w:marRight w:val="0"/>
      <w:marTop w:val="0"/>
      <w:marBottom w:val="0"/>
      <w:divBdr>
        <w:top w:val="none" w:sz="0" w:space="0" w:color="auto"/>
        <w:left w:val="none" w:sz="0" w:space="0" w:color="auto"/>
        <w:bottom w:val="none" w:sz="0" w:space="0" w:color="auto"/>
        <w:right w:val="none" w:sz="0" w:space="0" w:color="auto"/>
      </w:divBdr>
    </w:div>
    <w:div w:id="1147094278">
      <w:bodyDiv w:val="1"/>
      <w:marLeft w:val="0"/>
      <w:marRight w:val="0"/>
      <w:marTop w:val="0"/>
      <w:marBottom w:val="0"/>
      <w:divBdr>
        <w:top w:val="none" w:sz="0" w:space="0" w:color="auto"/>
        <w:left w:val="none" w:sz="0" w:space="0" w:color="auto"/>
        <w:bottom w:val="none" w:sz="0" w:space="0" w:color="auto"/>
        <w:right w:val="none" w:sz="0" w:space="0" w:color="auto"/>
      </w:divBdr>
    </w:div>
    <w:div w:id="1148740247">
      <w:bodyDiv w:val="1"/>
      <w:marLeft w:val="0"/>
      <w:marRight w:val="0"/>
      <w:marTop w:val="0"/>
      <w:marBottom w:val="0"/>
      <w:divBdr>
        <w:top w:val="none" w:sz="0" w:space="0" w:color="auto"/>
        <w:left w:val="none" w:sz="0" w:space="0" w:color="auto"/>
        <w:bottom w:val="none" w:sz="0" w:space="0" w:color="auto"/>
        <w:right w:val="none" w:sz="0" w:space="0" w:color="auto"/>
      </w:divBdr>
    </w:div>
    <w:div w:id="1198853153">
      <w:bodyDiv w:val="1"/>
      <w:marLeft w:val="0"/>
      <w:marRight w:val="0"/>
      <w:marTop w:val="0"/>
      <w:marBottom w:val="0"/>
      <w:divBdr>
        <w:top w:val="none" w:sz="0" w:space="0" w:color="auto"/>
        <w:left w:val="none" w:sz="0" w:space="0" w:color="auto"/>
        <w:bottom w:val="none" w:sz="0" w:space="0" w:color="auto"/>
        <w:right w:val="none" w:sz="0" w:space="0" w:color="auto"/>
      </w:divBdr>
    </w:div>
    <w:div w:id="1326393332">
      <w:bodyDiv w:val="1"/>
      <w:marLeft w:val="0"/>
      <w:marRight w:val="0"/>
      <w:marTop w:val="0"/>
      <w:marBottom w:val="0"/>
      <w:divBdr>
        <w:top w:val="none" w:sz="0" w:space="0" w:color="auto"/>
        <w:left w:val="none" w:sz="0" w:space="0" w:color="auto"/>
        <w:bottom w:val="none" w:sz="0" w:space="0" w:color="auto"/>
        <w:right w:val="none" w:sz="0" w:space="0" w:color="auto"/>
      </w:divBdr>
    </w:div>
    <w:div w:id="1364208152">
      <w:bodyDiv w:val="1"/>
      <w:marLeft w:val="0"/>
      <w:marRight w:val="0"/>
      <w:marTop w:val="0"/>
      <w:marBottom w:val="0"/>
      <w:divBdr>
        <w:top w:val="none" w:sz="0" w:space="0" w:color="auto"/>
        <w:left w:val="none" w:sz="0" w:space="0" w:color="auto"/>
        <w:bottom w:val="none" w:sz="0" w:space="0" w:color="auto"/>
        <w:right w:val="none" w:sz="0" w:space="0" w:color="auto"/>
      </w:divBdr>
    </w:div>
    <w:div w:id="1376467551">
      <w:bodyDiv w:val="1"/>
      <w:marLeft w:val="0"/>
      <w:marRight w:val="0"/>
      <w:marTop w:val="0"/>
      <w:marBottom w:val="0"/>
      <w:divBdr>
        <w:top w:val="none" w:sz="0" w:space="0" w:color="auto"/>
        <w:left w:val="none" w:sz="0" w:space="0" w:color="auto"/>
        <w:bottom w:val="none" w:sz="0" w:space="0" w:color="auto"/>
        <w:right w:val="none" w:sz="0" w:space="0" w:color="auto"/>
      </w:divBdr>
    </w:div>
    <w:div w:id="1377896870">
      <w:bodyDiv w:val="1"/>
      <w:marLeft w:val="0"/>
      <w:marRight w:val="0"/>
      <w:marTop w:val="0"/>
      <w:marBottom w:val="0"/>
      <w:divBdr>
        <w:top w:val="none" w:sz="0" w:space="0" w:color="auto"/>
        <w:left w:val="none" w:sz="0" w:space="0" w:color="auto"/>
        <w:bottom w:val="none" w:sz="0" w:space="0" w:color="auto"/>
        <w:right w:val="none" w:sz="0" w:space="0" w:color="auto"/>
      </w:divBdr>
    </w:div>
    <w:div w:id="1439906562">
      <w:bodyDiv w:val="1"/>
      <w:marLeft w:val="0"/>
      <w:marRight w:val="0"/>
      <w:marTop w:val="0"/>
      <w:marBottom w:val="0"/>
      <w:divBdr>
        <w:top w:val="none" w:sz="0" w:space="0" w:color="auto"/>
        <w:left w:val="none" w:sz="0" w:space="0" w:color="auto"/>
        <w:bottom w:val="none" w:sz="0" w:space="0" w:color="auto"/>
        <w:right w:val="none" w:sz="0" w:space="0" w:color="auto"/>
      </w:divBdr>
    </w:div>
    <w:div w:id="1456941983">
      <w:bodyDiv w:val="1"/>
      <w:marLeft w:val="0"/>
      <w:marRight w:val="0"/>
      <w:marTop w:val="0"/>
      <w:marBottom w:val="0"/>
      <w:divBdr>
        <w:top w:val="none" w:sz="0" w:space="0" w:color="auto"/>
        <w:left w:val="none" w:sz="0" w:space="0" w:color="auto"/>
        <w:bottom w:val="none" w:sz="0" w:space="0" w:color="auto"/>
        <w:right w:val="none" w:sz="0" w:space="0" w:color="auto"/>
      </w:divBdr>
    </w:div>
    <w:div w:id="1460344777">
      <w:bodyDiv w:val="1"/>
      <w:marLeft w:val="0"/>
      <w:marRight w:val="0"/>
      <w:marTop w:val="0"/>
      <w:marBottom w:val="0"/>
      <w:divBdr>
        <w:top w:val="none" w:sz="0" w:space="0" w:color="auto"/>
        <w:left w:val="none" w:sz="0" w:space="0" w:color="auto"/>
        <w:bottom w:val="none" w:sz="0" w:space="0" w:color="auto"/>
        <w:right w:val="none" w:sz="0" w:space="0" w:color="auto"/>
      </w:divBdr>
    </w:div>
    <w:div w:id="1503624095">
      <w:bodyDiv w:val="1"/>
      <w:marLeft w:val="0"/>
      <w:marRight w:val="0"/>
      <w:marTop w:val="0"/>
      <w:marBottom w:val="0"/>
      <w:divBdr>
        <w:top w:val="none" w:sz="0" w:space="0" w:color="auto"/>
        <w:left w:val="none" w:sz="0" w:space="0" w:color="auto"/>
        <w:bottom w:val="none" w:sz="0" w:space="0" w:color="auto"/>
        <w:right w:val="none" w:sz="0" w:space="0" w:color="auto"/>
      </w:divBdr>
    </w:div>
    <w:div w:id="1518738148">
      <w:bodyDiv w:val="1"/>
      <w:marLeft w:val="0"/>
      <w:marRight w:val="0"/>
      <w:marTop w:val="0"/>
      <w:marBottom w:val="0"/>
      <w:divBdr>
        <w:top w:val="none" w:sz="0" w:space="0" w:color="auto"/>
        <w:left w:val="none" w:sz="0" w:space="0" w:color="auto"/>
        <w:bottom w:val="none" w:sz="0" w:space="0" w:color="auto"/>
        <w:right w:val="none" w:sz="0" w:space="0" w:color="auto"/>
      </w:divBdr>
    </w:div>
    <w:div w:id="1529830830">
      <w:bodyDiv w:val="1"/>
      <w:marLeft w:val="0"/>
      <w:marRight w:val="0"/>
      <w:marTop w:val="0"/>
      <w:marBottom w:val="0"/>
      <w:divBdr>
        <w:top w:val="none" w:sz="0" w:space="0" w:color="auto"/>
        <w:left w:val="none" w:sz="0" w:space="0" w:color="auto"/>
        <w:bottom w:val="none" w:sz="0" w:space="0" w:color="auto"/>
        <w:right w:val="none" w:sz="0" w:space="0" w:color="auto"/>
      </w:divBdr>
    </w:div>
    <w:div w:id="1550651364">
      <w:bodyDiv w:val="1"/>
      <w:marLeft w:val="0"/>
      <w:marRight w:val="0"/>
      <w:marTop w:val="0"/>
      <w:marBottom w:val="0"/>
      <w:divBdr>
        <w:top w:val="none" w:sz="0" w:space="0" w:color="auto"/>
        <w:left w:val="none" w:sz="0" w:space="0" w:color="auto"/>
        <w:bottom w:val="none" w:sz="0" w:space="0" w:color="auto"/>
        <w:right w:val="none" w:sz="0" w:space="0" w:color="auto"/>
      </w:divBdr>
    </w:div>
    <w:div w:id="1557089138">
      <w:bodyDiv w:val="1"/>
      <w:marLeft w:val="0"/>
      <w:marRight w:val="0"/>
      <w:marTop w:val="0"/>
      <w:marBottom w:val="0"/>
      <w:divBdr>
        <w:top w:val="none" w:sz="0" w:space="0" w:color="auto"/>
        <w:left w:val="none" w:sz="0" w:space="0" w:color="auto"/>
        <w:bottom w:val="none" w:sz="0" w:space="0" w:color="auto"/>
        <w:right w:val="none" w:sz="0" w:space="0" w:color="auto"/>
      </w:divBdr>
    </w:div>
    <w:div w:id="1568567064">
      <w:bodyDiv w:val="1"/>
      <w:marLeft w:val="0"/>
      <w:marRight w:val="0"/>
      <w:marTop w:val="0"/>
      <w:marBottom w:val="0"/>
      <w:divBdr>
        <w:top w:val="none" w:sz="0" w:space="0" w:color="auto"/>
        <w:left w:val="none" w:sz="0" w:space="0" w:color="auto"/>
        <w:bottom w:val="none" w:sz="0" w:space="0" w:color="auto"/>
        <w:right w:val="none" w:sz="0" w:space="0" w:color="auto"/>
      </w:divBdr>
    </w:div>
    <w:div w:id="1577662843">
      <w:bodyDiv w:val="1"/>
      <w:marLeft w:val="0"/>
      <w:marRight w:val="0"/>
      <w:marTop w:val="0"/>
      <w:marBottom w:val="0"/>
      <w:divBdr>
        <w:top w:val="none" w:sz="0" w:space="0" w:color="auto"/>
        <w:left w:val="none" w:sz="0" w:space="0" w:color="auto"/>
        <w:bottom w:val="none" w:sz="0" w:space="0" w:color="auto"/>
        <w:right w:val="none" w:sz="0" w:space="0" w:color="auto"/>
      </w:divBdr>
    </w:div>
    <w:div w:id="1610701080">
      <w:bodyDiv w:val="1"/>
      <w:marLeft w:val="0"/>
      <w:marRight w:val="0"/>
      <w:marTop w:val="0"/>
      <w:marBottom w:val="0"/>
      <w:divBdr>
        <w:top w:val="none" w:sz="0" w:space="0" w:color="auto"/>
        <w:left w:val="none" w:sz="0" w:space="0" w:color="auto"/>
        <w:bottom w:val="none" w:sz="0" w:space="0" w:color="auto"/>
        <w:right w:val="none" w:sz="0" w:space="0" w:color="auto"/>
      </w:divBdr>
    </w:div>
    <w:div w:id="1638759561">
      <w:bodyDiv w:val="1"/>
      <w:marLeft w:val="0"/>
      <w:marRight w:val="0"/>
      <w:marTop w:val="0"/>
      <w:marBottom w:val="0"/>
      <w:divBdr>
        <w:top w:val="none" w:sz="0" w:space="0" w:color="auto"/>
        <w:left w:val="none" w:sz="0" w:space="0" w:color="auto"/>
        <w:bottom w:val="none" w:sz="0" w:space="0" w:color="auto"/>
        <w:right w:val="none" w:sz="0" w:space="0" w:color="auto"/>
      </w:divBdr>
      <w:divsChild>
        <w:div w:id="1616449609">
          <w:marLeft w:val="0"/>
          <w:marRight w:val="0"/>
          <w:marTop w:val="0"/>
          <w:marBottom w:val="0"/>
          <w:divBdr>
            <w:top w:val="none" w:sz="0" w:space="0" w:color="auto"/>
            <w:left w:val="none" w:sz="0" w:space="0" w:color="auto"/>
            <w:bottom w:val="none" w:sz="0" w:space="0" w:color="auto"/>
            <w:right w:val="none" w:sz="0" w:space="0" w:color="auto"/>
          </w:divBdr>
          <w:divsChild>
            <w:div w:id="1342976339">
              <w:marLeft w:val="0"/>
              <w:marRight w:val="0"/>
              <w:marTop w:val="0"/>
              <w:marBottom w:val="0"/>
              <w:divBdr>
                <w:top w:val="none" w:sz="0" w:space="0" w:color="auto"/>
                <w:left w:val="none" w:sz="0" w:space="0" w:color="auto"/>
                <w:bottom w:val="none" w:sz="0" w:space="0" w:color="auto"/>
                <w:right w:val="none" w:sz="0" w:space="0" w:color="auto"/>
              </w:divBdr>
              <w:divsChild>
                <w:div w:id="7927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9380">
          <w:marLeft w:val="0"/>
          <w:marRight w:val="0"/>
          <w:marTop w:val="0"/>
          <w:marBottom w:val="0"/>
          <w:divBdr>
            <w:top w:val="none" w:sz="0" w:space="0" w:color="auto"/>
            <w:left w:val="none" w:sz="0" w:space="0" w:color="auto"/>
            <w:bottom w:val="none" w:sz="0" w:space="0" w:color="auto"/>
            <w:right w:val="none" w:sz="0" w:space="0" w:color="auto"/>
          </w:divBdr>
          <w:divsChild>
            <w:div w:id="1599214227">
              <w:marLeft w:val="0"/>
              <w:marRight w:val="0"/>
              <w:marTop w:val="0"/>
              <w:marBottom w:val="0"/>
              <w:divBdr>
                <w:top w:val="none" w:sz="0" w:space="0" w:color="auto"/>
                <w:left w:val="none" w:sz="0" w:space="0" w:color="auto"/>
                <w:bottom w:val="none" w:sz="0" w:space="0" w:color="auto"/>
                <w:right w:val="none" w:sz="0" w:space="0" w:color="auto"/>
              </w:divBdr>
              <w:divsChild>
                <w:div w:id="21113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7382">
          <w:marLeft w:val="0"/>
          <w:marRight w:val="0"/>
          <w:marTop w:val="0"/>
          <w:marBottom w:val="0"/>
          <w:divBdr>
            <w:top w:val="none" w:sz="0" w:space="0" w:color="auto"/>
            <w:left w:val="none" w:sz="0" w:space="0" w:color="auto"/>
            <w:bottom w:val="none" w:sz="0" w:space="0" w:color="auto"/>
            <w:right w:val="none" w:sz="0" w:space="0" w:color="auto"/>
          </w:divBdr>
          <w:divsChild>
            <w:div w:id="94713168">
              <w:marLeft w:val="0"/>
              <w:marRight w:val="0"/>
              <w:marTop w:val="0"/>
              <w:marBottom w:val="0"/>
              <w:divBdr>
                <w:top w:val="none" w:sz="0" w:space="0" w:color="auto"/>
                <w:left w:val="none" w:sz="0" w:space="0" w:color="auto"/>
                <w:bottom w:val="none" w:sz="0" w:space="0" w:color="auto"/>
                <w:right w:val="none" w:sz="0" w:space="0" w:color="auto"/>
              </w:divBdr>
              <w:divsChild>
                <w:div w:id="555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0295">
          <w:marLeft w:val="0"/>
          <w:marRight w:val="0"/>
          <w:marTop w:val="0"/>
          <w:marBottom w:val="0"/>
          <w:divBdr>
            <w:top w:val="none" w:sz="0" w:space="0" w:color="auto"/>
            <w:left w:val="none" w:sz="0" w:space="0" w:color="auto"/>
            <w:bottom w:val="none" w:sz="0" w:space="0" w:color="auto"/>
            <w:right w:val="none" w:sz="0" w:space="0" w:color="auto"/>
          </w:divBdr>
          <w:divsChild>
            <w:div w:id="268977892">
              <w:marLeft w:val="0"/>
              <w:marRight w:val="0"/>
              <w:marTop w:val="0"/>
              <w:marBottom w:val="0"/>
              <w:divBdr>
                <w:top w:val="none" w:sz="0" w:space="0" w:color="auto"/>
                <w:left w:val="none" w:sz="0" w:space="0" w:color="auto"/>
                <w:bottom w:val="none" w:sz="0" w:space="0" w:color="auto"/>
                <w:right w:val="none" w:sz="0" w:space="0" w:color="auto"/>
              </w:divBdr>
              <w:divsChild>
                <w:div w:id="20767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02169">
      <w:bodyDiv w:val="1"/>
      <w:marLeft w:val="0"/>
      <w:marRight w:val="0"/>
      <w:marTop w:val="0"/>
      <w:marBottom w:val="0"/>
      <w:divBdr>
        <w:top w:val="none" w:sz="0" w:space="0" w:color="auto"/>
        <w:left w:val="none" w:sz="0" w:space="0" w:color="auto"/>
        <w:bottom w:val="none" w:sz="0" w:space="0" w:color="auto"/>
        <w:right w:val="none" w:sz="0" w:space="0" w:color="auto"/>
      </w:divBdr>
    </w:div>
    <w:div w:id="1722093091">
      <w:bodyDiv w:val="1"/>
      <w:marLeft w:val="0"/>
      <w:marRight w:val="0"/>
      <w:marTop w:val="0"/>
      <w:marBottom w:val="0"/>
      <w:divBdr>
        <w:top w:val="none" w:sz="0" w:space="0" w:color="auto"/>
        <w:left w:val="none" w:sz="0" w:space="0" w:color="auto"/>
        <w:bottom w:val="none" w:sz="0" w:space="0" w:color="auto"/>
        <w:right w:val="none" w:sz="0" w:space="0" w:color="auto"/>
      </w:divBdr>
    </w:div>
    <w:div w:id="1725760430">
      <w:bodyDiv w:val="1"/>
      <w:marLeft w:val="0"/>
      <w:marRight w:val="0"/>
      <w:marTop w:val="0"/>
      <w:marBottom w:val="0"/>
      <w:divBdr>
        <w:top w:val="none" w:sz="0" w:space="0" w:color="auto"/>
        <w:left w:val="none" w:sz="0" w:space="0" w:color="auto"/>
        <w:bottom w:val="none" w:sz="0" w:space="0" w:color="auto"/>
        <w:right w:val="none" w:sz="0" w:space="0" w:color="auto"/>
      </w:divBdr>
    </w:div>
    <w:div w:id="1870414361">
      <w:bodyDiv w:val="1"/>
      <w:marLeft w:val="0"/>
      <w:marRight w:val="0"/>
      <w:marTop w:val="0"/>
      <w:marBottom w:val="0"/>
      <w:divBdr>
        <w:top w:val="none" w:sz="0" w:space="0" w:color="auto"/>
        <w:left w:val="none" w:sz="0" w:space="0" w:color="auto"/>
        <w:bottom w:val="none" w:sz="0" w:space="0" w:color="auto"/>
        <w:right w:val="none" w:sz="0" w:space="0" w:color="auto"/>
      </w:divBdr>
    </w:div>
    <w:div w:id="1871069069">
      <w:bodyDiv w:val="1"/>
      <w:marLeft w:val="0"/>
      <w:marRight w:val="0"/>
      <w:marTop w:val="0"/>
      <w:marBottom w:val="0"/>
      <w:divBdr>
        <w:top w:val="none" w:sz="0" w:space="0" w:color="auto"/>
        <w:left w:val="none" w:sz="0" w:space="0" w:color="auto"/>
        <w:bottom w:val="none" w:sz="0" w:space="0" w:color="auto"/>
        <w:right w:val="none" w:sz="0" w:space="0" w:color="auto"/>
      </w:divBdr>
    </w:div>
    <w:div w:id="1897163526">
      <w:bodyDiv w:val="1"/>
      <w:marLeft w:val="0"/>
      <w:marRight w:val="0"/>
      <w:marTop w:val="0"/>
      <w:marBottom w:val="0"/>
      <w:divBdr>
        <w:top w:val="none" w:sz="0" w:space="0" w:color="auto"/>
        <w:left w:val="none" w:sz="0" w:space="0" w:color="auto"/>
        <w:bottom w:val="none" w:sz="0" w:space="0" w:color="auto"/>
        <w:right w:val="none" w:sz="0" w:space="0" w:color="auto"/>
      </w:divBdr>
    </w:div>
    <w:div w:id="1914971835">
      <w:bodyDiv w:val="1"/>
      <w:marLeft w:val="0"/>
      <w:marRight w:val="0"/>
      <w:marTop w:val="0"/>
      <w:marBottom w:val="0"/>
      <w:divBdr>
        <w:top w:val="none" w:sz="0" w:space="0" w:color="auto"/>
        <w:left w:val="none" w:sz="0" w:space="0" w:color="auto"/>
        <w:bottom w:val="none" w:sz="0" w:space="0" w:color="auto"/>
        <w:right w:val="none" w:sz="0" w:space="0" w:color="auto"/>
      </w:divBdr>
    </w:div>
    <w:div w:id="1923298253">
      <w:bodyDiv w:val="1"/>
      <w:marLeft w:val="0"/>
      <w:marRight w:val="0"/>
      <w:marTop w:val="0"/>
      <w:marBottom w:val="0"/>
      <w:divBdr>
        <w:top w:val="none" w:sz="0" w:space="0" w:color="auto"/>
        <w:left w:val="none" w:sz="0" w:space="0" w:color="auto"/>
        <w:bottom w:val="none" w:sz="0" w:space="0" w:color="auto"/>
        <w:right w:val="none" w:sz="0" w:space="0" w:color="auto"/>
      </w:divBdr>
    </w:div>
    <w:div w:id="1939673140">
      <w:bodyDiv w:val="1"/>
      <w:marLeft w:val="0"/>
      <w:marRight w:val="0"/>
      <w:marTop w:val="0"/>
      <w:marBottom w:val="0"/>
      <w:divBdr>
        <w:top w:val="none" w:sz="0" w:space="0" w:color="auto"/>
        <w:left w:val="none" w:sz="0" w:space="0" w:color="auto"/>
        <w:bottom w:val="none" w:sz="0" w:space="0" w:color="auto"/>
        <w:right w:val="none" w:sz="0" w:space="0" w:color="auto"/>
      </w:divBdr>
    </w:div>
    <w:div w:id="1954634358">
      <w:bodyDiv w:val="1"/>
      <w:marLeft w:val="0"/>
      <w:marRight w:val="0"/>
      <w:marTop w:val="0"/>
      <w:marBottom w:val="0"/>
      <w:divBdr>
        <w:top w:val="none" w:sz="0" w:space="0" w:color="auto"/>
        <w:left w:val="none" w:sz="0" w:space="0" w:color="auto"/>
        <w:bottom w:val="none" w:sz="0" w:space="0" w:color="auto"/>
        <w:right w:val="none" w:sz="0" w:space="0" w:color="auto"/>
      </w:divBdr>
    </w:div>
    <w:div w:id="1996640524">
      <w:bodyDiv w:val="1"/>
      <w:marLeft w:val="0"/>
      <w:marRight w:val="0"/>
      <w:marTop w:val="0"/>
      <w:marBottom w:val="0"/>
      <w:divBdr>
        <w:top w:val="none" w:sz="0" w:space="0" w:color="auto"/>
        <w:left w:val="none" w:sz="0" w:space="0" w:color="auto"/>
        <w:bottom w:val="none" w:sz="0" w:space="0" w:color="auto"/>
        <w:right w:val="none" w:sz="0" w:space="0" w:color="auto"/>
      </w:divBdr>
    </w:div>
    <w:div w:id="2084913344">
      <w:bodyDiv w:val="1"/>
      <w:marLeft w:val="0"/>
      <w:marRight w:val="0"/>
      <w:marTop w:val="0"/>
      <w:marBottom w:val="0"/>
      <w:divBdr>
        <w:top w:val="none" w:sz="0" w:space="0" w:color="auto"/>
        <w:left w:val="none" w:sz="0" w:space="0" w:color="auto"/>
        <w:bottom w:val="none" w:sz="0" w:space="0" w:color="auto"/>
        <w:right w:val="none" w:sz="0" w:space="0" w:color="auto"/>
      </w:divBdr>
    </w:div>
    <w:div w:id="21142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F9BC-DE83-4092-9C7F-EF9965AE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ია ქურდაძე</dc:creator>
  <cp:keywords/>
  <dc:description/>
  <cp:lastModifiedBy>Karlo Kekelidze</cp:lastModifiedBy>
  <cp:revision>662</cp:revision>
  <cp:lastPrinted>2017-11-06T08:07:00Z</cp:lastPrinted>
  <dcterms:created xsi:type="dcterms:W3CDTF">2017-11-06T08:07:00Z</dcterms:created>
  <dcterms:modified xsi:type="dcterms:W3CDTF">2025-11-24T06:47:00Z</dcterms:modified>
</cp:coreProperties>
</file>