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13" w:rsidRDefault="004B4213" w:rsidP="004B4213">
      <w:pPr>
        <w:jc w:val="center"/>
        <w:rPr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proofErr w:type="spellEnd"/>
      <w:proofErr w:type="gram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>20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20 წლის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ანგარიში</w:t>
      </w:r>
      <w:proofErr w:type="spellEnd"/>
    </w:p>
    <w:p w:rsidR="004B4213" w:rsidRDefault="004B4213" w:rsidP="004B4213">
      <w:pPr>
        <w:jc w:val="both"/>
      </w:pPr>
      <w:r>
        <w:t xml:space="preserve"> </w:t>
      </w:r>
    </w:p>
    <w:p w:rsidR="004B4213" w:rsidRDefault="004B4213" w:rsidP="004B4213">
      <w:pPr>
        <w:jc w:val="both"/>
      </w:pPr>
      <w:r>
        <w:t xml:space="preserve"> 20</w:t>
      </w:r>
      <w:r>
        <w:rPr>
          <w:lang w:val="ka-GE"/>
        </w:rPr>
        <w:t>2</w:t>
      </w:r>
      <w:r w:rsidR="00C15935">
        <w:rPr>
          <w:lang w:val="ka-GE"/>
        </w:rPr>
        <w:t>1</w:t>
      </w:r>
      <w:bookmarkStart w:id="0" w:name="_GoBack"/>
      <w:bookmarkEnd w:id="0"/>
      <w:r>
        <w:rPr>
          <w:lang w:val="ka-GE"/>
        </w:rPr>
        <w:t xml:space="preserve"> </w:t>
      </w:r>
      <w:r>
        <w:rPr>
          <w:rFonts w:ascii="Sylfaen" w:hAnsi="Sylfaen" w:cs="Sylfaen"/>
        </w:rPr>
        <w:t>წ</w:t>
      </w:r>
      <w:r>
        <w:rPr>
          <w:rFonts w:ascii="Sylfaen" w:hAnsi="Sylfaen" w:cs="Sylfaen"/>
          <w:lang w:val="ka-GE"/>
        </w:rPr>
        <w:t xml:space="preserve">ლის 1 იანვრიდან </w:t>
      </w:r>
      <w:r>
        <w:rPr>
          <w:rFonts w:ascii="Sylfaen" w:hAnsi="Sylfaen" w:cs="Sylfaen"/>
        </w:rPr>
        <w:t>31</w:t>
      </w:r>
      <w:r>
        <w:rPr>
          <w:rFonts w:ascii="Sylfaen" w:hAnsi="Sylfaen" w:cs="Sylfaen"/>
          <w:lang w:val="ka-GE"/>
        </w:rPr>
        <w:t xml:space="preserve"> დეკემბრის ჩათვლით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შემოვიდა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/>
        </w:rPr>
        <w:t>3</w:t>
      </w:r>
      <w:r>
        <w:rPr>
          <w:rFonts w:ascii="Sylfaen" w:hAnsi="Sylfaen"/>
          <w:lang w:val="ka-GE"/>
        </w:rPr>
        <w:t>1 (ოცდათერთმეტი</w:t>
      </w:r>
      <w:proofErr w:type="gramStart"/>
      <w:r>
        <w:rPr>
          <w:rFonts w:ascii="Sylfaen" w:hAnsi="Sylfaen"/>
          <w:lang w:val="ka-GE"/>
        </w:rPr>
        <w:t xml:space="preserve">)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proofErr w:type="gramEnd"/>
      <w:r>
        <w:t xml:space="preserve">.  </w:t>
      </w:r>
    </w:p>
    <w:p w:rsidR="004B4213" w:rsidRDefault="004B4213" w:rsidP="004B4213">
      <w:pPr>
        <w:jc w:val="both"/>
      </w:pPr>
      <w:r>
        <w:rPr>
          <w:rFonts w:ascii="Sylfaen" w:hAnsi="Sylfaen"/>
          <w:lang w:val="ka-GE"/>
        </w:rPr>
        <w:t xml:space="preserve">-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 xml:space="preserve">. </w:t>
      </w:r>
    </w:p>
    <w:p w:rsidR="004B4213" w:rsidRDefault="004B4213" w:rsidP="004B4213">
      <w:pPr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4B4213" w:rsidRDefault="004B4213" w:rsidP="004B4213">
      <w:pPr>
        <w:spacing w:after="0"/>
        <w:jc w:val="both"/>
      </w:pPr>
      <w:r>
        <w:rPr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სამინისტროში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გაცემას</w:t>
      </w:r>
      <w:proofErr w:type="spellEnd"/>
      <w:r>
        <w:rPr>
          <w:rFonts w:ascii="Sylfaen" w:hAnsi="Sylfaen" w:cs="Sylfaen"/>
          <w:lang w:val="ka-GE"/>
        </w:rPr>
        <w:t xml:space="preserve">ა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პროაქტიულად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გამოქვეყნებას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მე-2 კატეგორიის უფროსი სპეციალისტი </w:t>
      </w:r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4B4213" w:rsidRDefault="004B4213" w:rsidP="004B4213">
      <w:pPr>
        <w:spacing w:after="0"/>
        <w:jc w:val="both"/>
      </w:pPr>
    </w:p>
    <w:p w:rsidR="004B4213" w:rsidRDefault="004B4213" w:rsidP="004B4213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ეყრდნობა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8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N-4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დებულებასა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კანომდებლობას</w:t>
      </w:r>
      <w:proofErr w:type="spellEnd"/>
      <w:r>
        <w:t xml:space="preserve">. </w:t>
      </w:r>
    </w:p>
    <w:p w:rsidR="004B4213" w:rsidRDefault="004B4213" w:rsidP="004B4213">
      <w:pPr>
        <w:jc w:val="both"/>
      </w:pPr>
    </w:p>
    <w:p w:rsidR="004B4213" w:rsidRDefault="004B4213" w:rsidP="004B4213"/>
    <w:p w:rsidR="000D190A" w:rsidRDefault="000D190A"/>
    <w:sectPr w:rsidR="000D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B4"/>
    <w:rsid w:val="00086A17"/>
    <w:rsid w:val="000D190A"/>
    <w:rsid w:val="004B4213"/>
    <w:rsid w:val="004C49B4"/>
    <w:rsid w:val="00586170"/>
    <w:rsid w:val="00C1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176C-108B-40C9-99BA-AA712AD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1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3</cp:revision>
  <dcterms:created xsi:type="dcterms:W3CDTF">2022-03-07T11:08:00Z</dcterms:created>
  <dcterms:modified xsi:type="dcterms:W3CDTF">2022-03-07T11:11:00Z</dcterms:modified>
</cp:coreProperties>
</file>