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E3" w:rsidRDefault="00380CB4" w:rsidP="00380CB4">
      <w:pPr>
        <w:jc w:val="both"/>
        <w:rPr>
          <w:rFonts w:ascii="Sylfaen" w:hAnsi="Sylfaen" w:cs="Sylfaen"/>
          <w:color w:val="806000" w:themeColor="accent4" w:themeShade="80"/>
          <w:sz w:val="32"/>
          <w:szCs w:val="32"/>
        </w:rPr>
      </w:pP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აჭარის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>
        <w:rPr>
          <w:rFonts w:ascii="Sylfaen" w:hAnsi="Sylfaen" w:cs="Sylfaen"/>
          <w:color w:val="806000" w:themeColor="accent4" w:themeShade="80"/>
          <w:sz w:val="32"/>
          <w:szCs w:val="32"/>
        </w:rPr>
        <w:t>ავტონომიური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რესპუბლიკის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ჯანმრთელობისა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და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სოაციალური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დაცვის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სამინისტროს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მიერ</w:t>
      </w:r>
      <w:r w:rsidRPr="00380CB4">
        <w:rPr>
          <w:color w:val="806000" w:themeColor="accent4" w:themeShade="80"/>
          <w:sz w:val="32"/>
          <w:szCs w:val="32"/>
        </w:rPr>
        <w:t xml:space="preserve"> 201</w:t>
      </w:r>
      <w:r w:rsidR="002E1DFE">
        <w:rPr>
          <w:rFonts w:ascii="Sylfaen" w:hAnsi="Sylfaen"/>
          <w:color w:val="806000" w:themeColor="accent4" w:themeShade="80"/>
          <w:sz w:val="32"/>
          <w:szCs w:val="32"/>
          <w:lang w:val="ka-GE"/>
        </w:rPr>
        <w:t>7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წლის</w:t>
      </w:r>
      <w:r w:rsidRPr="00380CB4">
        <w:rPr>
          <w:color w:val="806000" w:themeColor="accent4" w:themeShade="80"/>
          <w:sz w:val="32"/>
          <w:szCs w:val="32"/>
        </w:rPr>
        <w:t xml:space="preserve"> I-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კვარტალის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პერიოდში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რეკლამის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განთავსებაზე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გაწეული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ხარჯი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შეადგენს</w:t>
      </w:r>
      <w:r w:rsidRPr="00380CB4">
        <w:rPr>
          <w:color w:val="806000" w:themeColor="accent4" w:themeShade="80"/>
          <w:sz w:val="32"/>
          <w:szCs w:val="32"/>
        </w:rPr>
        <w:t xml:space="preserve"> - </w:t>
      </w:r>
      <w:r w:rsidR="002E1DFE">
        <w:rPr>
          <w:rFonts w:ascii="Sylfaen" w:hAnsi="Sylfaen"/>
          <w:color w:val="806000" w:themeColor="accent4" w:themeShade="80"/>
          <w:sz w:val="32"/>
          <w:szCs w:val="32"/>
          <w:lang w:val="ka-GE"/>
        </w:rPr>
        <w:t xml:space="preserve">2 </w:t>
      </w:r>
      <w:bookmarkStart w:id="0" w:name="_GoBack"/>
      <w:bookmarkEnd w:id="0"/>
      <w:r w:rsidR="002E1DFE">
        <w:rPr>
          <w:rFonts w:ascii="Sylfaen" w:hAnsi="Sylfaen"/>
          <w:color w:val="806000" w:themeColor="accent4" w:themeShade="80"/>
          <w:sz w:val="32"/>
          <w:szCs w:val="32"/>
          <w:lang w:val="ka-GE"/>
        </w:rPr>
        <w:t>0</w:t>
      </w:r>
      <w:r w:rsidR="005B53C1">
        <w:rPr>
          <w:color w:val="806000" w:themeColor="accent4" w:themeShade="80"/>
          <w:sz w:val="32"/>
          <w:szCs w:val="32"/>
        </w:rPr>
        <w:t>00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>
        <w:rPr>
          <w:rFonts w:ascii="Sylfaen" w:hAnsi="Sylfaen" w:cs="Sylfaen"/>
          <w:color w:val="806000" w:themeColor="accent4" w:themeShade="80"/>
          <w:sz w:val="32"/>
          <w:szCs w:val="32"/>
        </w:rPr>
        <w:t>ლარს.</w:t>
      </w:r>
    </w:p>
    <w:p w:rsidR="00380CB4" w:rsidRPr="00380CB4" w:rsidRDefault="00380CB4" w:rsidP="00380CB4">
      <w:pPr>
        <w:jc w:val="both"/>
        <w:rPr>
          <w:color w:val="806000" w:themeColor="accent4" w:themeShade="80"/>
          <w:sz w:val="32"/>
          <w:szCs w:val="32"/>
          <w:lang w:val="ka-GE"/>
        </w:rPr>
      </w:pPr>
    </w:p>
    <w:sectPr w:rsidR="00380CB4" w:rsidRPr="00380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E3"/>
    <w:rsid w:val="000E0EE3"/>
    <w:rsid w:val="002E1DFE"/>
    <w:rsid w:val="00380CB4"/>
    <w:rsid w:val="005B53C1"/>
    <w:rsid w:val="008376D2"/>
    <w:rsid w:val="00B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47E54-46A1-4749-8209-3BAE76F6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diakov.net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dcterms:created xsi:type="dcterms:W3CDTF">2016-04-18T06:20:00Z</dcterms:created>
  <dcterms:modified xsi:type="dcterms:W3CDTF">2017-04-25T07:30:00Z</dcterms:modified>
</cp:coreProperties>
</file>