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ვებგვერდი, 28/04/2017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>სარეგისტრაციო კოდი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010320000.10.003.019927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  <w:t>საქართველოს მთავრობის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Theme="minorEastAsia" w:hAnsi="Sylfaen" w:cs="Sylfaen"/>
          <w:b/>
          <w:bCs/>
          <w:noProof/>
          <w:sz w:val="32"/>
          <w:szCs w:val="32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  <w:t>დადგენილება</w:t>
      </w:r>
      <w:r w:rsidRPr="008021BE">
        <w:rPr>
          <w:rFonts w:ascii="Sylfaen" w:eastAsiaTheme="minorEastAsia" w:hAnsi="Sylfaen" w:cs="Sylfaen"/>
          <w:b/>
          <w:bCs/>
          <w:noProof/>
          <w:sz w:val="32"/>
          <w:szCs w:val="32"/>
          <w:lang w:val="x-none" w:eastAsia="x-none"/>
        </w:rPr>
        <w:t xml:space="preserve"> </w:t>
      </w:r>
      <w:r w:rsidRPr="008021BE"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  <w:t>№218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</w:pPr>
      <w:r w:rsidRPr="008021BE">
        <w:rPr>
          <w:rFonts w:ascii="Sylfaen" w:eastAsiaTheme="minorEastAsia" w:hAnsi="Sylfaen" w:cs="Sylfaen"/>
          <w:b/>
          <w:bCs/>
          <w:noProof/>
          <w:sz w:val="32"/>
          <w:szCs w:val="32"/>
          <w:lang w:val="x-none" w:eastAsia="x-none"/>
        </w:rPr>
        <w:t xml:space="preserve">2017 </w:t>
      </w:r>
      <w:r w:rsidRPr="008021BE"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  <w:t>წლის 28 აპრილი ქ. თბილისი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</w:pPr>
      <w:bookmarkStart w:id="0" w:name="_GoBack"/>
      <w:r w:rsidRPr="008021BE">
        <w:rPr>
          <w:rFonts w:ascii="Sylfaen" w:eastAsia="Times New Roman" w:hAnsi="Sylfaen" w:cs="Sylfaen"/>
          <w:b/>
          <w:bCs/>
          <w:noProof/>
          <w:sz w:val="32"/>
          <w:szCs w:val="32"/>
          <w:lang w:val="x-none" w:eastAsia="x-none"/>
        </w:rPr>
        <w:t>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</w:t>
      </w:r>
    </w:p>
    <w:bookmarkEnd w:id="0"/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  <w:t xml:space="preserve"> 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1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„საჯარო სამსახურის შესახებ“ საქართველოს კანონის 28-ე მუხლის მე-2 პუნქტის საფუძველზე, დამტკიცდეს თანდართული „პროფესიული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მოთხოვნები“. 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2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ამ დადგენილებით დამტკიცებული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 არ ვრცელდება საჯარო სამსახურში 2017 წლის პირველ ივლისამდე დაკავებულ თანამდებობებზე.  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3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დადგენილება ამოქმედდეს 2017 წლის 1 ივლისიდან. 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პრემიერ-მინისტრი                                                         </w:t>
      </w:r>
      <w:r w:rsidRPr="008021BE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lang w:val="x-none" w:eastAsia="x-none"/>
        </w:rPr>
        <w:t>გიორგი კვირიკაშვილი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>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  <w:t xml:space="preserve">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1. არსი და მიზანი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  <w:t xml:space="preserve">1. </w:t>
      </w: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მოთხოვნებით დგინდება პროფესიული საჯარო მოხელის თითოეული იერარქიული რანგისათვის აუცილებელი შესაბამისი სპეციალური მოთხოვნები.  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lastRenderedPageBreak/>
        <w:t xml:space="preserve">2. იერარქიული რანგისათვის შესაბამისი სპეციალური მოთხოვნების დადგენის მიზანია თითოეული იერარქიული რანგისათვის აუცილებელი სათანადო ცოდნის დონის, კვალიფიკაციისა და გამოცდილების განსაზღვრა.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2. პირველი რანგისათვის (მაღალი მმართველობითი დონე) აუცილებელი სპეციალური მოთხოვნები  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პირველი რანგისათვის დგინდება შემდეგი სპეციალური მოთხოვნები: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ა) უმაღლესი განათლება;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ბ) სპეციალობით ან/და შესაბამის დარგში მუშაობის არანაკლებ 5 წლის გამოცდილება, მათ შორის, ხელმძღვანელ თანამდებობაზე მუშაობის არანაკლებ 2 წლის გამოცდილება.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3. მეორე რანგისათვის (საშუალო მმართველობითი დონე) აუცილებელი სპეციალური მოთხოვნები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მეორე რანგისათვის დგინდება შემდეგი სპეციალური მოთხოვნები: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ა) უმაღლესი განათლება;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ბ) სპეციალობით ან შესაბამის დარგში მუშაობის არანაკლებ 2 წლის გამოცდილება.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4. მესამე რანგისათვის (უფროსი სპეციალისტის დონე) აუცილებელი სპეციალური მოთხოვნები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მესამე რანგისათვის დგინდება შემდეგი სპეციალური მოთხოვნები: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ა)  უმაღლესი განათლება;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ბ) მუშაობის არანაკლებ 1 წლის გამოცდილება.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b/>
          <w:bCs/>
          <w:noProof/>
          <w:sz w:val="24"/>
          <w:szCs w:val="24"/>
          <w:lang w:val="x-none" w:eastAsia="x-none"/>
        </w:rPr>
        <w:t xml:space="preserve">მუხლი 5. მეოთხე რანგისათვის (უმცროსი სპეციალისტის დონე) აუცილებელი სპეციალური მოთხოვნები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Theme="minorEastAsia" w:hAnsi="Sylfaen" w:cs="Sylfaen"/>
          <w:noProof/>
          <w:sz w:val="24"/>
          <w:szCs w:val="24"/>
          <w:lang w:val="x-none" w:eastAsia="x-none"/>
        </w:rPr>
        <w:t xml:space="preserve">1. </w:t>
      </w: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მეოთხე რანგისათვის აუცილებელი სპეციალური მოთხოვნაა სრული ზოგადი განათლება. </w:t>
      </w:r>
    </w:p>
    <w:p w:rsidR="008021BE" w:rsidRPr="008021BE" w:rsidRDefault="008021BE" w:rsidP="00802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  <w:r w:rsidRPr="008021BE"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  <w:t xml:space="preserve">2. მეოთხე რანგისათვის სამუშაო გამოცდილება არ მოითხოვება. </w:t>
      </w:r>
    </w:p>
    <w:p w:rsidR="008021BE" w:rsidRPr="008021BE" w:rsidRDefault="008021BE" w:rsidP="008021B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x-none" w:eastAsia="x-none"/>
        </w:rPr>
      </w:pPr>
    </w:p>
    <w:p w:rsidR="00EF3BF3" w:rsidRDefault="00EF3BF3"/>
    <w:sectPr w:rsidR="00EF3B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4E" w:rsidRDefault="008021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BA114E" w:rsidTr="00BA114E">
      <w:tc>
        <w:tcPr>
          <w:tcW w:w="4788" w:type="dxa"/>
          <w:shd w:val="clear" w:color="auto" w:fill="auto"/>
        </w:tcPr>
        <w:p w:rsidR="00BA114E" w:rsidRPr="00BA114E" w:rsidRDefault="008021BE" w:rsidP="00BA114E">
          <w:pPr>
            <w:pStyle w:val="a5"/>
            <w:spacing w:after="0" w:line="240" w:lineRule="auto"/>
            <w:rPr>
              <w:rFonts w:ascii="Sylfaen" w:hAnsi="Sylfaen"/>
              <w:noProof/>
              <w:sz w:val="16"/>
            </w:rPr>
          </w:pPr>
          <w:r w:rsidRPr="00BA114E">
            <w:rPr>
              <w:rFonts w:ascii="Sylfaen" w:hAnsi="Sylfaen"/>
              <w:noProof/>
              <w:sz w:val="16"/>
            </w:rPr>
            <w:t xml:space="preserve">28 </w:t>
          </w:r>
          <w:r w:rsidRPr="00BA114E">
            <w:rPr>
              <w:rFonts w:ascii="Sylfaen" w:hAnsi="Sylfaen"/>
              <w:noProof/>
              <w:sz w:val="16"/>
            </w:rPr>
            <w:t>აპრილი</w:t>
          </w:r>
          <w:r w:rsidRPr="00BA114E">
            <w:rPr>
              <w:rFonts w:ascii="Sylfaen" w:hAnsi="Sylfaen"/>
              <w:noProof/>
              <w:sz w:val="16"/>
            </w:rPr>
            <w:t xml:space="preserve"> 2017  </w:t>
          </w:r>
          <w:r w:rsidRPr="00BA114E">
            <w:rPr>
              <w:rFonts w:ascii="Sylfaen" w:hAnsi="Sylfaen"/>
              <w:noProof/>
              <w:sz w:val="16"/>
            </w:rPr>
            <w:t>საქართველოს</w:t>
          </w:r>
          <w:r w:rsidRPr="00BA114E">
            <w:rPr>
              <w:rFonts w:ascii="Sylfaen" w:hAnsi="Sylfaen"/>
              <w:noProof/>
              <w:sz w:val="16"/>
            </w:rPr>
            <w:t xml:space="preserve"> </w:t>
          </w:r>
          <w:r w:rsidRPr="00BA114E">
            <w:rPr>
              <w:rFonts w:ascii="Sylfaen" w:hAnsi="Sylfaen"/>
              <w:noProof/>
              <w:sz w:val="16"/>
            </w:rPr>
            <w:t>მთავრობა</w:t>
          </w:r>
          <w:r w:rsidRPr="00BA114E">
            <w:rPr>
              <w:rFonts w:ascii="Sylfaen" w:hAnsi="Sylfaen"/>
              <w:noProof/>
              <w:sz w:val="16"/>
            </w:rPr>
            <w:t xml:space="preserve">  </w:t>
          </w:r>
          <w:r w:rsidRPr="00BA114E">
            <w:rPr>
              <w:rFonts w:ascii="Sylfaen" w:hAnsi="Sylfaen"/>
              <w:noProof/>
              <w:sz w:val="16"/>
            </w:rPr>
            <w:t>დადგენილება</w:t>
          </w:r>
          <w:r w:rsidRPr="00BA114E">
            <w:rPr>
              <w:rFonts w:ascii="Sylfaen" w:hAnsi="Sylfaen"/>
              <w:noProof/>
              <w:sz w:val="16"/>
            </w:rPr>
            <w:t xml:space="preserve"> N 218</w:t>
          </w:r>
        </w:p>
      </w:tc>
      <w:tc>
        <w:tcPr>
          <w:tcW w:w="4788" w:type="dxa"/>
          <w:shd w:val="clear" w:color="auto" w:fill="auto"/>
        </w:tcPr>
        <w:p w:rsidR="00BA114E" w:rsidRPr="00BA114E" w:rsidRDefault="008021BE" w:rsidP="00BA114E">
          <w:pPr>
            <w:pStyle w:val="a5"/>
            <w:spacing w:after="0" w:line="240" w:lineRule="auto"/>
            <w:jc w:val="right"/>
            <w:rPr>
              <w:rFonts w:ascii="Sylfaen" w:hAnsi="Sylfaen"/>
              <w:noProof/>
              <w:sz w:val="16"/>
            </w:rPr>
          </w:pPr>
          <w:r w:rsidRPr="00BA114E">
            <w:rPr>
              <w:rFonts w:ascii="Sylfaen" w:hAnsi="Sylfaen"/>
              <w:noProof/>
              <w:sz w:val="16"/>
            </w:rPr>
            <w:t xml:space="preserve"> [ </w:t>
          </w:r>
          <w:r w:rsidRPr="00BA114E">
            <w:rPr>
              <w:rFonts w:ascii="Sylfaen" w:hAnsi="Sylfaen"/>
              <w:noProof/>
              <w:sz w:val="16"/>
            </w:rPr>
            <w:t>ამოღებულია</w:t>
          </w:r>
          <w:r w:rsidRPr="00BA114E">
            <w:rPr>
              <w:rFonts w:ascii="Sylfaen" w:hAnsi="Sylfaen"/>
              <w:noProof/>
              <w:sz w:val="16"/>
            </w:rPr>
            <w:t xml:space="preserve"> </w:t>
          </w:r>
          <w:r w:rsidRPr="00BA114E">
            <w:rPr>
              <w:rFonts w:ascii="Sylfaen" w:hAnsi="Sylfaen"/>
              <w:noProof/>
              <w:sz w:val="16"/>
            </w:rPr>
            <w:t>ბაზიდან</w:t>
          </w:r>
          <w:r w:rsidRPr="00BA114E">
            <w:rPr>
              <w:rFonts w:ascii="Sylfaen" w:hAnsi="Sylfaen"/>
              <w:noProof/>
              <w:sz w:val="16"/>
            </w:rPr>
            <w:t xml:space="preserve">  : 26 </w:t>
          </w:r>
          <w:r w:rsidRPr="00BA114E">
            <w:rPr>
              <w:rFonts w:ascii="Sylfaen" w:hAnsi="Sylfaen"/>
              <w:noProof/>
              <w:sz w:val="16"/>
            </w:rPr>
            <w:t>მარტი</w:t>
          </w:r>
          <w:r w:rsidRPr="00BA114E">
            <w:rPr>
              <w:rFonts w:ascii="Sylfaen" w:hAnsi="Sylfaen"/>
              <w:noProof/>
              <w:sz w:val="16"/>
            </w:rPr>
            <w:t xml:space="preserve"> 2019 ]</w:t>
          </w:r>
        </w:p>
      </w:tc>
    </w:tr>
    <w:tr w:rsidR="00BA114E" w:rsidTr="00BA114E">
      <w:tc>
        <w:tcPr>
          <w:tcW w:w="4788" w:type="dxa"/>
          <w:shd w:val="clear" w:color="auto" w:fill="auto"/>
        </w:tcPr>
        <w:p w:rsidR="00BA114E" w:rsidRDefault="008021BE" w:rsidP="00BA114E">
          <w:pPr>
            <w:pStyle w:val="a5"/>
            <w:spacing w:after="0" w:line="240" w:lineRule="auto"/>
          </w:pPr>
        </w:p>
      </w:tc>
      <w:tc>
        <w:tcPr>
          <w:tcW w:w="4788" w:type="dxa"/>
          <w:shd w:val="clear" w:color="auto" w:fill="auto"/>
        </w:tcPr>
        <w:p w:rsidR="00BA114E" w:rsidRPr="00BA114E" w:rsidRDefault="008021BE" w:rsidP="00BA114E">
          <w:pPr>
            <w:pStyle w:val="a5"/>
            <w:spacing w:after="0" w:line="240" w:lineRule="auto"/>
            <w:jc w:val="right"/>
            <w:rPr>
              <w:rFonts w:ascii="Sylfaen" w:hAnsi="Sylfaen"/>
              <w:noProof/>
              <w:sz w:val="16"/>
            </w:rPr>
          </w:pPr>
        </w:p>
      </w:tc>
    </w:tr>
  </w:tbl>
  <w:p w:rsidR="00BA114E" w:rsidRPr="00BA114E" w:rsidRDefault="008021BE" w:rsidP="00BA11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4E" w:rsidRDefault="008021B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4E" w:rsidRDefault="008021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BA114E" w:rsidTr="00BA114E">
      <w:tc>
        <w:tcPr>
          <w:tcW w:w="4788" w:type="dxa"/>
          <w:shd w:val="clear" w:color="auto" w:fill="auto"/>
        </w:tcPr>
        <w:p w:rsidR="00BA114E" w:rsidRDefault="008021BE" w:rsidP="00BA114E">
          <w:pPr>
            <w:pStyle w:val="a3"/>
            <w:spacing w:after="0" w:line="240" w:lineRule="auto"/>
          </w:pPr>
          <w:proofErr w:type="spellStart"/>
          <w:r>
            <w:t>Codex</w:t>
          </w:r>
          <w:proofErr w:type="spellEnd"/>
          <w:r>
            <w:t xml:space="preserve"> R4</w:t>
          </w:r>
        </w:p>
      </w:tc>
      <w:tc>
        <w:tcPr>
          <w:tcW w:w="4788" w:type="dxa"/>
          <w:shd w:val="clear" w:color="auto" w:fill="auto"/>
        </w:tcPr>
        <w:p w:rsidR="00BA114E" w:rsidRDefault="008021BE" w:rsidP="00BA114E">
          <w:pPr>
            <w:pStyle w:val="a3"/>
            <w:spacing w:after="0" w:line="240" w:lineRule="auto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A114E" w:rsidRPr="00BA114E" w:rsidRDefault="008021BE" w:rsidP="00BA11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4E" w:rsidRDefault="008021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A1"/>
    <w:rsid w:val="008021BE"/>
    <w:rsid w:val="00E518A1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FAF57-CC3D-4316-8B9B-BEE5A71C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BE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21BE"/>
    <w:rPr>
      <w:rFonts w:ascii="Calibri" w:eastAsiaTheme="minorEastAsia" w:hAnsi="Calibri" w:cs="Calibri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8021BE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021BE"/>
    <w:rPr>
      <w:rFonts w:ascii="Calibri" w:eastAsiaTheme="minorEastAsia" w:hAnsi="Calibri" w:cs="Calibri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</cp:revision>
  <dcterms:created xsi:type="dcterms:W3CDTF">2019-03-26T11:19:00Z</dcterms:created>
  <dcterms:modified xsi:type="dcterms:W3CDTF">2019-03-26T11:20:00Z</dcterms:modified>
</cp:coreProperties>
</file>