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4B" w:rsidRDefault="00F5604B" w:rsidP="00F5604B">
      <w:pPr>
        <w:jc w:val="right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დანართი #1</w:t>
      </w:r>
    </w:p>
    <w:p w:rsidR="00F5604B" w:rsidRDefault="00F5604B" w:rsidP="00F5604B">
      <w:pPr>
        <w:jc w:val="center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აჭარის ავტონომიური რესპუბლიკის განათლების, კულტურისა და სპორტის სამინისტროს 2014 წლის  პროგრამებში გასატარებელი ცვლილებების  შესახებ</w:t>
      </w:r>
    </w:p>
    <w:p w:rsidR="00F5604B" w:rsidRDefault="00F5604B" w:rsidP="00F5604B">
      <w:pPr>
        <w:jc w:val="center"/>
        <w:rPr>
          <w:rFonts w:ascii="Sylfaen" w:hAnsi="Sylfaen"/>
          <w:sz w:val="28"/>
          <w:lang w:val="ka-GE"/>
        </w:rPr>
      </w:pPr>
      <w:r w:rsidRPr="00A67E73">
        <w:rPr>
          <w:rFonts w:ascii="Sylfaen" w:hAnsi="Sylfaen"/>
          <w:sz w:val="28"/>
          <w:lang w:val="ka-GE"/>
        </w:rPr>
        <w:t>დამატებითი ინფორმაცია</w:t>
      </w:r>
    </w:p>
    <w:p w:rsidR="00F5604B" w:rsidRDefault="00F5604B" w:rsidP="00F5604B">
      <w:pPr>
        <w:ind w:firstLine="720"/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აჭარის ავტონომიური რესპუბლიკის განათლების, კულტურისა და სპორტის სამინისტროს  2014 წლის პროგრამებში გატარდა ცვლილებები. კერძოდ:</w:t>
      </w:r>
    </w:p>
    <w:p w:rsidR="00F5604B" w:rsidRDefault="00F5604B" w:rsidP="00F5604B">
      <w:pPr>
        <w:ind w:firstLine="720"/>
        <w:jc w:val="both"/>
        <w:rPr>
          <w:rFonts w:ascii="Sylfaen" w:hAnsi="Sylfaen"/>
          <w:b/>
          <w:i/>
          <w:sz w:val="24"/>
          <w:u w:val="single"/>
          <w:lang w:val="ka-GE"/>
        </w:rPr>
      </w:pPr>
      <w:r>
        <w:rPr>
          <w:rFonts w:ascii="Sylfaen" w:hAnsi="Sylfaen"/>
          <w:b/>
          <w:i/>
          <w:sz w:val="24"/>
          <w:u w:val="single"/>
          <w:lang w:val="ka-GE"/>
        </w:rPr>
        <w:t>სპორტისა და ახალგაზრდობის საქმეთა სფერო</w:t>
      </w: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FA4432">
        <w:rPr>
          <w:rFonts w:ascii="Sylfaen" w:eastAsia="Calibri" w:hAnsi="Sylfaen" w:cs="Times New Roman"/>
          <w:b/>
          <w:sz w:val="24"/>
          <w:szCs w:val="24"/>
          <w:lang w:val="ka-GE"/>
        </w:rPr>
        <w:t>1. ,,სპორტის ხელშეწყობის“</w:t>
      </w:r>
      <w:r w:rsidRPr="006248B1">
        <w:rPr>
          <w:rFonts w:ascii="Sylfaen" w:eastAsia="Calibri" w:hAnsi="Sylfaen" w:cs="Times New Roman"/>
          <w:sz w:val="24"/>
          <w:szCs w:val="24"/>
          <w:lang w:val="ka-GE"/>
        </w:rPr>
        <w:t>პროგრამის ქვეპროგრამებში შედის შემდეგი სახის ცვლილებები</w:t>
      </w:r>
      <w:r>
        <w:rPr>
          <w:rFonts w:ascii="Sylfaen" w:eastAsia="Calibri" w:hAnsi="Sylfaen" w:cs="Times New Roman"/>
          <w:sz w:val="24"/>
          <w:szCs w:val="24"/>
          <w:lang w:val="ka-GE"/>
        </w:rPr>
        <w:t>:</w:t>
      </w: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A4432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1</w:t>
      </w:r>
      <w:r w:rsidRPr="00FA4432">
        <w:rPr>
          <w:rFonts w:ascii="Sylfaen" w:eastAsia="Times New Roman" w:hAnsi="Sylfaen" w:cs="Times New Roman"/>
          <w:b/>
          <w:sz w:val="24"/>
          <w:szCs w:val="24"/>
          <w:lang w:eastAsia="ru-RU"/>
        </w:rPr>
        <w:t>.</w:t>
      </w:r>
      <w:r w:rsidRPr="00FA4432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1 ,,სპორტულ ღონისძიებების“</w:t>
      </w:r>
      <w:r w:rsidRPr="00337C4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ქვეპროგრამით წლის განმავლობაში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დაგეგმილი იყო 35 სპორტული</w:t>
      </w:r>
      <w:r w:rsidRPr="00337C4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ფედერაციის დაფინანსება.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მათ შორის 3 ფედერაციის კერძოდ ეროვნული პარაოლიმპიური კომიტეტის, საბრძოლო ხელოვნებათა კონფედერაცია და მინი ფეხბურთის ფედერაციის დაფინანსება სხვადასხვა მიზეზების გამო ამოღებულია ჩამონათვალიდან შემდეგი მიზეზების გამო: </w:t>
      </w:r>
      <w:r w:rsidRPr="00337C4C">
        <w:rPr>
          <w:rFonts w:ascii="Sylfaen" w:eastAsia="Times New Roman" w:hAnsi="Sylfaen" w:cs="Times New Roman"/>
          <w:sz w:val="24"/>
          <w:szCs w:val="24"/>
          <w:lang w:val="ka-GE" w:eastAsia="ru-RU"/>
        </w:rPr>
        <w:t>ეროვნულ პარაოლიმპიურ კომიტეტში მიმდინარეობს რეორგანიზაცია და შესაბამისად აჭარაში ზემოაღნიშნული პროცესების დასრულებამდე აჭარის პარაოლიმპიური კომიტეტი დაფინანსება დროებით შეჩერებულია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; </w:t>
      </w:r>
      <w:r w:rsidRPr="0071569B">
        <w:rPr>
          <w:rFonts w:ascii="Sylfaen" w:eastAsia="Times New Roman" w:hAnsi="Sylfaen" w:cs="Times New Roman"/>
          <w:sz w:val="24"/>
          <w:szCs w:val="24"/>
          <w:lang w:val="ka-GE" w:eastAsia="ru-RU"/>
        </w:rPr>
        <w:t>აჭარაში მოქმედმა ყველა აღმოსავლური სახეობის ფედერაცი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ამ</w:t>
      </w:r>
      <w:r w:rsidRPr="0071569B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გამოთქვა სურვილი დაფინანსებასთან დაკავშირებით, აქედან გამომდინარე მიზანშეწონილია გაერთიანდეს აღმოსავლური ორთაბრძოლების სახეობების ფედერაციები და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მათვის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მომავალში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ბიუჯეტში გათვალისწინებული იქნება საერთო თანხა; მინი ფეხბურთის ფედერაციის ღონისძიებები იდენტურია მასობრივი სპორტის სახეობათა ფედერაციის მიერ განსახორციელებელი ღონისძიებებისა, შესაბამისად ყველა ღონისძიების დაფინანსება განხორციელდება </w:t>
      </w:r>
      <w:r w:rsidRPr="00337C4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მასობრივი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სპორტის </w:t>
      </w:r>
      <w:r w:rsidRPr="00337C4C">
        <w:rPr>
          <w:rFonts w:ascii="Sylfaen" w:eastAsia="Times New Roman" w:hAnsi="Sylfaen" w:cs="Times New Roman"/>
          <w:sz w:val="24"/>
          <w:szCs w:val="24"/>
          <w:lang w:val="ka-GE" w:eastAsia="ru-RU"/>
        </w:rPr>
        <w:t>ფედერაციის მიერ წა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რმოდგენილი დოკუმენტაციით. ასევე ცვლილება შევიდა სათხილამურო სპორტისა და მეკლდეურთა და მთამსვლელთა ფედერაციების დასახელებებში და ჩამოყალიბდა შემდეგი რედაქციით: ,,აჭარის სათხილამურო ფედერაცია“ და ,,მთამსვლელთა და მეკლდეურთა კავშირი“.   აქედან გამომდინარე </w:t>
      </w:r>
      <w:r w:rsidRPr="00337C4C">
        <w:rPr>
          <w:rFonts w:ascii="Sylfaen" w:eastAsia="Times New Roman" w:hAnsi="Sylfaen" w:cs="Times New Roman"/>
          <w:sz w:val="24"/>
          <w:szCs w:val="24"/>
          <w:lang w:val="ka-GE" w:eastAsia="ru-RU"/>
        </w:rPr>
        <w:t>ცვლილების თანახმად მიმდინარე წელს დაფინა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ნსდება 32 ფედერაცია. </w:t>
      </w:r>
    </w:p>
    <w:p w:rsidR="00F5604B" w:rsidRPr="00337C4C" w:rsidRDefault="00F5604B" w:rsidP="00F5604B">
      <w:pPr>
        <w:tabs>
          <w:tab w:val="left" w:pos="1875"/>
        </w:tabs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ტრადიციულად დეპარტამენტის მიერ ხდება წლის საუკეთესო სპორტსმენების, მწვრთნელების, ფედერაციის და სპორტული ჟურნალისტის დაჯილდოვება. იქედან გამომდინარე, რომ მნიშვნელოვანია სპორტის სფეროს წარმომადგენლობის წახალისება მიზანშეწონილია ფედერაციების შემცირების ხარჯზე დაემატოს წლის საუკეთესონის დაჯილდოების პუნქტი. </w:t>
      </w: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>
        <w:rPr>
          <w:rFonts w:ascii="Sylfaen" w:eastAsia="Calibri" w:hAnsi="Sylfaen" w:cs="Times New Roman"/>
          <w:sz w:val="24"/>
          <w:szCs w:val="24"/>
          <w:lang w:val="ka-GE"/>
        </w:rPr>
        <w:lastRenderedPageBreak/>
        <w:t>ცვლილებები შევიდა ასევე ფედერაციების დაფინანსებაში, მათ მიერ წარმოდგენილი კალენდარული გეგმების შესაბამისად, მოხდა დაკონკრეტება კონკრეტული ფედერაციების წლის განმავლობაში განსახორციელებელი ღონისძიებების ხარჯების შესახებ.</w:t>
      </w: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FA4432">
        <w:rPr>
          <w:rFonts w:ascii="Sylfaen" w:eastAsia="Calibri" w:hAnsi="Sylfaen" w:cs="Times New Roman"/>
          <w:b/>
          <w:sz w:val="24"/>
          <w:szCs w:val="24"/>
          <w:lang w:val="ka-GE"/>
        </w:rPr>
        <w:t>1.2 ,,აჭარის ნაკრები გუნდების წევრთა, მთავარ და პირად მწვრთნელთა მიერ განსაკუთრებული წარმატებების წასახალისებლად ერთჯერადი ფულადი ჯილდოები“</w:t>
      </w:r>
      <w:r>
        <w:rPr>
          <w:rFonts w:ascii="Sylfaen" w:eastAsia="Calibri" w:hAnsi="Sylfaen" w:cs="Times New Roman"/>
          <w:sz w:val="24"/>
          <w:szCs w:val="24"/>
          <w:lang w:val="ka-GE"/>
        </w:rPr>
        <w:t xml:space="preserve">  ჯილდოების ოდენობები წლის განმავლობაში განისაზღვრა დეპარტამენტის უფროსის ბრძანებით.</w:t>
      </w: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:rsidR="00F5604B" w:rsidRDefault="00F5604B" w:rsidP="00F5604B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863F36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1.3 ,,</w:t>
      </w:r>
      <w:r w:rsidRPr="00863F36">
        <w:rPr>
          <w:rFonts w:ascii="Sylfaen" w:eastAsia="Times New Roman" w:hAnsi="Sylfaen" w:cs="Sylfaen"/>
          <w:b/>
          <w:sz w:val="24"/>
          <w:szCs w:val="24"/>
          <w:lang w:val="ru-RU" w:eastAsia="ru-RU"/>
        </w:rPr>
        <w:t>ოლიმპიურსათამაშოსახეობათაგანვითარებისხელშეწყობა</w:t>
      </w:r>
      <w:r w:rsidRPr="00863F36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“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ქვეპროგრამის სათაურში დაშვებული იყო მექანიკური შეცდომა, აქედან გამომდინარე მიზანშეწონილია ქვეპროგრამას დაერქვას ,,სათამაშო სახეობათა განვითარების ხელშეწყობა“. </w:t>
      </w:r>
    </w:p>
    <w:p w:rsidR="00F5604B" w:rsidRDefault="00F5604B" w:rsidP="00F5604B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ქვეპროგრამის თანახმად გათვალისწინებული იყო სპორტის ექვსი სახეობის განვითარების ხელშეწყობა, გამომდინარე იქედან, რომ კალათბურთში ამ  ეტაპზე, არ არის ჭაბუკთა ნაკრები გუნდი ქვეპროგრამით დაფინანსდება დანარჩენი სპორტის ხუთი სახეობა. </w:t>
      </w:r>
    </w:p>
    <w:p w:rsidR="00F5604B" w:rsidRDefault="00F5604B" w:rsidP="00F5604B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ხოლო, რაც შეეხება კოორდინატორებს ქვეპროგრამით გათვალისწინებული იყო მათი შრომითი ხელშეკრულებით აყვანა, რომელიც არ იყო ქვეპროგრამის აღწერაში ასახული.</w:t>
      </w:r>
    </w:p>
    <w:p w:rsidR="00F5604B" w:rsidRDefault="00F5604B" w:rsidP="00F5604B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ასევე </w:t>
      </w:r>
      <w:r w:rsidRPr="006248B1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დეპარტამენტის მიერ ჩატარებული კვლევებით </w:t>
      </w:r>
      <w:r w:rsidRPr="00B82662">
        <w:rPr>
          <w:rFonts w:ascii="Sylfaen" w:eastAsia="Times New Roman" w:hAnsi="Sylfaen" w:cs="Times New Roman"/>
          <w:sz w:val="24"/>
          <w:szCs w:val="24"/>
          <w:lang w:val="ka-GE" w:eastAsia="ru-RU"/>
        </w:rPr>
        <w:t>დადგინდა, რომ ღამისთევა სამჯერადი კვებით ქალაქ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თბილისში, ქუთაისსა და რუსთავში</w:t>
      </w:r>
      <w:r w:rsidRPr="00B82662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განისაზღვრა 70 ლარით, ხოლო სხვა რეგიონებში 60 ლარით, ასევე ქვეპროგრამის  თანხებს  გასვლითი ღონისძიებების დროს დაემატა დარბაზების და აუზის არენდის თანხები, რის საფუძველზეც ქვეპროგრამით გათვალისწინებულ 378 930 ლარ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ს დაემატა 69 270 ლარი და ქვეპროგრამის მთლიანი ბიუჯეტი განისაზღვრა</w:t>
      </w:r>
      <w:r w:rsidRPr="00B82662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448 200 ლარი.</w:t>
      </w: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863F36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1.4. ქვეპროგრამა - აჭარის სპორტის სახეობათა ნაკრები გუნდების მზადება ,,ახალგაზრდული ოლიმპიური ფესტივალი თბილისი – 2015”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გათვალისწინებული იყო 449</w:t>
      </w:r>
      <w:r w:rsidRPr="00B9692B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600 ლარი. </w:t>
      </w:r>
      <w:r w:rsidRPr="00B82662">
        <w:rPr>
          <w:rFonts w:ascii="Sylfaen" w:eastAsia="Times New Roman" w:hAnsi="Sylfaen" w:cs="Times New Roman"/>
          <w:sz w:val="24"/>
          <w:szCs w:val="24"/>
          <w:lang w:val="ka-GE" w:eastAsia="ru-RU"/>
        </w:rPr>
        <w:t>დეპარტამენტის მიერ 2013 წლის სექტემბრის თვეში სპორტის 9 სახეობის ფედერაციის ხელმძღანელთან კონსულტაციის შედეგად შეიქმნა ხსენებული ქვეპროგრამის პროექტი. მიმდინარე წლის იანვრის თვეში აჭარის ტანვარჯიშის სახეობათა და აჭარის ცურვის ფედერაციების ინფორმაციით ქვეპროგრამით გათვალისწინებული ასაკის სპორტსმენების უმეტესობამ აქტიურ სპორტს დაანება თავი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,</w:t>
      </w:r>
      <w:r w:rsidRPr="00B82662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აქედან გამომდინარე  ქვეპროგრამის თანხა შემცირდა და შეადგინა 333 130 ლარი.</w:t>
      </w:r>
    </w:p>
    <w:p w:rsidR="00F5604B" w:rsidRDefault="00F5604B" w:rsidP="00F5604B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lastRenderedPageBreak/>
        <w:t>ხოლო, რაც შეეხება კოორდინატორებს ქვეპროგრამით გათვალისწინებული იყო მათი შრომითი ხელშეკრულებით აყვანა, რომელიც არ იყო ქვეპროგრამის აღწერაში ასახული.</w:t>
      </w: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ქვეპროგრამით გათვალისწინებული სახელფასო უზრუნველყოფა გადანაწილებულია შვიდი სახეობების მიხედვით 72 სპორტსმენზე, 8 მწვრთნელზე და 7 კოორდინატორზე.</w:t>
      </w:r>
    </w:p>
    <w:p w:rsidR="00F5604B" w:rsidRPr="001729C5" w:rsidRDefault="00F5604B" w:rsidP="00F5604B">
      <w:pPr>
        <w:tabs>
          <w:tab w:val="left" w:pos="1875"/>
        </w:tabs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863F36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1.5.  ქვეპროგრამა - ,,აჭარის ნაკრები გუნდების წევრების, პირველობების გამარჯვებულებისა და პრიზიორების პირადი და მთავარი მწვრთნელების სპორტული ფორმებით აღჭურვა“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მიზანში განხორციელდა ცვლილებები, ამოღებული იქნა ბავშვთა და მოზარდთა სპორტული სკოლებისათვის სპორტული ფორმებით უზეუნველყოფას არ ითვალისწინებდა ქვეპროგრამის სათაური. შესაბამისად დაკორექტირდა მიზანი.</w:t>
      </w: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b/>
          <w:sz w:val="24"/>
          <w:szCs w:val="24"/>
          <w:lang w:eastAsia="ru-RU"/>
        </w:rPr>
        <w:t xml:space="preserve">1.6.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ქვეპროგრამა  - მწვრთნელთა, მსაჯთა და სპორტსმენთა სოციალური მხარდაჭერა და წახალისების აღწერაში მოხდა დაკონკრეტება დასაფინანსებელი პირების.   ასევე სოციალური უზრუნველყოფის ნაცვლად ჩასწორდა სიტყვა ფინანსური მხარდაჭერა.</w:t>
      </w: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არასაპენსიო სპორტის მუშაკის იუბილესთან დაკავშირებით განისაზღვრა ასაკი 50 წელი და ზევით.</w:t>
      </w: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863F36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2. ,,ახალგაზრდულ საქმეთა სფეროს ხელშეწყობის“</w:t>
      </w:r>
      <w:r w:rsidRPr="00B82662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პროგრამ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აში შეტანილი იქნა შემდეგი  სახის ცვლილებები, კერძოდ:</w:t>
      </w: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ა) პროგრამას </w:t>
      </w:r>
      <w:r w:rsidRPr="00B82662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ემატება 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1</w:t>
      </w:r>
      <w:r w:rsidRPr="00B82662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ღონისძიება ,,მან-სან-კანის შავი ზღვის ლიგა“ (24000 ლარი)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,რომელიც </w:t>
      </w:r>
      <w:r w:rsidRPr="00B82662">
        <w:rPr>
          <w:rFonts w:ascii="Sylfaen" w:eastAsia="Times New Roman" w:hAnsi="Sylfaen" w:cs="Times New Roman"/>
          <w:sz w:val="24"/>
          <w:szCs w:val="24"/>
          <w:lang w:val="ka-GE" w:eastAsia="ru-RU"/>
        </w:rPr>
        <w:t>ტარდება 5 ეტაპად. ლიგაში ჩართული იქნება 10-მდე გუნდი და არანაკლებ 100 მონაწილე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.</w:t>
      </w:r>
    </w:p>
    <w:p w:rsidR="00F5604B" w:rsidRPr="00B82662" w:rsidRDefault="00F5604B" w:rsidP="00F5604B">
      <w:pPr>
        <w:tabs>
          <w:tab w:val="left" w:pos="1875"/>
        </w:tabs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ბ) ,,ინტელექტუალურ თამაშებს“ (21000 ლარი)  ემატება 1 პუნქტი </w:t>
      </w:r>
      <w:r w:rsidRPr="00B82662">
        <w:rPr>
          <w:rFonts w:ascii="Sylfaen" w:eastAsia="Times New Roman" w:hAnsi="Sylfaen" w:cs="Times New Roman"/>
          <w:sz w:val="24"/>
          <w:szCs w:val="24"/>
          <w:lang w:val="ka-GE" w:eastAsia="ru-RU"/>
        </w:rPr>
        <w:t>მსოფლიო „ზნატოკიადა“-ში მონაწილეობა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5000 ლარით, რითაც ღონისძიების ბიუჯეტი განისაზღვრა 26000 ლარით.  </w:t>
      </w:r>
    </w:p>
    <w:p w:rsidR="00F5604B" w:rsidRDefault="00F5604B" w:rsidP="00F5604B">
      <w:pPr>
        <w:tabs>
          <w:tab w:val="left" w:pos="1875"/>
        </w:tabs>
        <w:spacing w:after="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F5604B" w:rsidRDefault="00F5604B" w:rsidP="00F5604B">
      <w:pPr>
        <w:ind w:firstLine="720"/>
        <w:jc w:val="both"/>
        <w:rPr>
          <w:rFonts w:ascii="Sylfaen" w:hAnsi="Sylfaen"/>
          <w:b/>
          <w:i/>
          <w:sz w:val="24"/>
          <w:u w:val="single"/>
          <w:lang w:val="ka-GE"/>
        </w:rPr>
      </w:pPr>
      <w:r>
        <w:rPr>
          <w:rFonts w:ascii="Sylfaen" w:hAnsi="Sylfaen"/>
          <w:b/>
          <w:i/>
          <w:sz w:val="24"/>
          <w:u w:val="single"/>
          <w:lang w:val="ka-GE"/>
        </w:rPr>
        <w:t>კულტურული მემკვიდრეობა</w:t>
      </w:r>
    </w:p>
    <w:p w:rsidR="00F5604B" w:rsidRPr="005F45AC" w:rsidRDefault="00F5604B" w:rsidP="00F5604B">
      <w:pPr>
        <w:jc w:val="both"/>
        <w:rPr>
          <w:rFonts w:ascii="Sylfaen" w:hAnsi="Sylfaen"/>
          <w:b/>
          <w:lang w:val="ka-GE"/>
        </w:rPr>
      </w:pPr>
      <w:r w:rsidRPr="005F45AC">
        <w:rPr>
          <w:rFonts w:ascii="Sylfaen" w:hAnsi="Sylfaen"/>
          <w:b/>
          <w:lang w:val="ka-GE"/>
        </w:rPr>
        <w:t>კულტურული მემკვიდრეობის შენარჩუნება და განვითარება</w:t>
      </w:r>
      <w:r w:rsidRPr="005F45AC">
        <w:rPr>
          <w:b/>
        </w:rPr>
        <w:tab/>
      </w:r>
    </w:p>
    <w:p w:rsidR="00F5604B" w:rsidRDefault="00F5604B" w:rsidP="00F5604B">
      <w:pPr>
        <w:jc w:val="both"/>
      </w:pPr>
      <w:r>
        <w:t>201</w:t>
      </w:r>
      <w:r w:rsidR="00D243F9">
        <w:rPr>
          <w:rFonts w:ascii="Sylfaen" w:hAnsi="Sylfaen"/>
          <w:lang w:val="ka-GE"/>
        </w:rPr>
        <w:t xml:space="preserve">3 </w:t>
      </w:r>
      <w:r>
        <w:rPr>
          <w:rFonts w:ascii="Sylfaen" w:hAnsi="Sylfaen" w:cs="Sylfaen"/>
        </w:rPr>
        <w:t>წელს კულტურული მემკვიდრეობის დაცვა</w:t>
      </w:r>
      <w:r>
        <w:t xml:space="preserve">, </w:t>
      </w:r>
      <w:r>
        <w:rPr>
          <w:rFonts w:ascii="Sylfaen" w:hAnsi="Sylfaen" w:cs="Sylfaen"/>
        </w:rPr>
        <w:t>შენარჩუნება და განვითარების ქვეპროგრამი</w:t>
      </w:r>
      <w:r>
        <w:rPr>
          <w:rFonts w:ascii="Sylfaen" w:hAnsi="Sylfaen" w:cs="Sylfaen"/>
          <w:lang w:val="ka-GE"/>
        </w:rPr>
        <w:t>თ გათვალისწინებულ</w:t>
      </w:r>
      <w:r>
        <w:rPr>
          <w:rFonts w:ascii="Sylfaen" w:hAnsi="Sylfaen" w:cs="Sylfaen"/>
        </w:rPr>
        <w:t xml:space="preserve"> ღონისძიებათა ფარგლებში შ</w:t>
      </w:r>
      <w:r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</w:rPr>
        <w:t>ვიძინეთ სარფის ეკლესიის რეაბილიტაცია</w:t>
      </w:r>
      <w:r>
        <w:t>-</w:t>
      </w:r>
      <w:r>
        <w:rPr>
          <w:rFonts w:ascii="Sylfaen" w:hAnsi="Sylfaen" w:cs="Sylfaen"/>
        </w:rPr>
        <w:t>კონსერვაციისა და გონიო</w:t>
      </w:r>
      <w:r>
        <w:t>-</w:t>
      </w:r>
      <w:r>
        <w:rPr>
          <w:rFonts w:ascii="Sylfaen" w:hAnsi="Sylfaen" w:cs="Sylfaen"/>
        </w:rPr>
        <w:t>აფსაროსის არქეოლოგიურ</w:t>
      </w:r>
      <w:r>
        <w:t>-</w:t>
      </w:r>
      <w:r>
        <w:rPr>
          <w:rFonts w:ascii="Sylfaen" w:hAnsi="Sylfaen" w:cs="Sylfaen"/>
        </w:rPr>
        <w:t xml:space="preserve">არქიტექტურული </w:t>
      </w:r>
      <w:r>
        <w:rPr>
          <w:rFonts w:ascii="Sylfaen" w:hAnsi="Sylfaen" w:cs="Sylfaen"/>
        </w:rPr>
        <w:lastRenderedPageBreak/>
        <w:t>მუზეუმის არქეოლოგიური უბნების საკონსერვაციო სამუშაოების საპროექტო</w:t>
      </w:r>
      <w:r>
        <w:t>-</w:t>
      </w:r>
      <w:r>
        <w:rPr>
          <w:rFonts w:ascii="Sylfaen" w:hAnsi="Sylfaen" w:cs="Sylfaen"/>
        </w:rPr>
        <w:t>სახარჯთაღრიცხვო დოკუმენტაცია</w:t>
      </w:r>
      <w:r>
        <w:t>.</w:t>
      </w:r>
      <w:r w:rsidR="00D243F9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შემდგოში მივმართეთ საქართველოს კულტურული მემკვიდრე</w:t>
      </w:r>
      <w:r>
        <w:rPr>
          <w:rFonts w:ascii="Sylfaen" w:hAnsi="Sylfaen" w:cs="Sylfaen"/>
          <w:lang w:val="ka-GE"/>
        </w:rPr>
        <w:t>ო</w:t>
      </w:r>
      <w:r>
        <w:rPr>
          <w:rFonts w:ascii="Sylfaen" w:hAnsi="Sylfaen" w:cs="Sylfaen"/>
        </w:rPr>
        <w:t>ბის დაცვის ეროვნულ სააგენტოს სარეაბილიტაციო სამუშაოების განხორციელების თაობაზე ნებართვის მიღებასთან დაკავშირებით</w:t>
      </w:r>
      <w:r>
        <w:t>.</w:t>
      </w:r>
      <w:r>
        <w:rPr>
          <w:rFonts w:ascii="Sylfaen" w:hAnsi="Sylfaen"/>
          <w:lang w:val="ka-GE"/>
        </w:rPr>
        <w:t xml:space="preserve"> ეროვნული</w:t>
      </w:r>
      <w:r w:rsidR="00D243F9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 xml:space="preserve">სააგენტოს მიერ სარეაბილიტაციო სამუშაოების </w:t>
      </w:r>
      <w:r>
        <w:rPr>
          <w:rFonts w:ascii="Sylfaen" w:hAnsi="Sylfaen"/>
          <w:lang w:val="ka-GE"/>
        </w:rPr>
        <w:t xml:space="preserve">წარმოების </w:t>
      </w:r>
      <w:r>
        <w:rPr>
          <w:rFonts w:ascii="Sylfaen" w:hAnsi="Sylfaen" w:cs="Sylfaen"/>
        </w:rPr>
        <w:t>ნებართვა გაიცა</w:t>
      </w:r>
      <w:r>
        <w:t xml:space="preserve"> 2013 </w:t>
      </w:r>
      <w:r>
        <w:rPr>
          <w:rFonts w:ascii="Sylfaen" w:hAnsi="Sylfaen" w:cs="Sylfaen"/>
        </w:rPr>
        <w:t xml:space="preserve">წლის </w:t>
      </w:r>
      <w:r>
        <w:rPr>
          <w:rFonts w:ascii="Sylfaen" w:hAnsi="Sylfaen" w:cs="Sylfaen"/>
          <w:lang w:val="ka-GE"/>
        </w:rPr>
        <w:t>სექტე</w:t>
      </w:r>
      <w:r>
        <w:rPr>
          <w:rFonts w:ascii="Sylfaen" w:hAnsi="Sylfaen" w:cs="Sylfaen"/>
        </w:rPr>
        <w:t>მბრის თვეში</w:t>
      </w:r>
      <w:r>
        <w:t xml:space="preserve">, </w:t>
      </w:r>
      <w:r>
        <w:rPr>
          <w:rFonts w:ascii="Sylfaen" w:hAnsi="Sylfaen" w:cs="Sylfaen"/>
        </w:rPr>
        <w:t xml:space="preserve">რის </w:t>
      </w:r>
      <w:r>
        <w:rPr>
          <w:rFonts w:ascii="Sylfaen" w:hAnsi="Sylfaen" w:cs="Sylfaen"/>
          <w:lang w:val="ka-GE"/>
        </w:rPr>
        <w:t>საფუძველზეც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გამოცხადებული იქნა ელექტრონული ტენდერი, რომელიც არ შედგა.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ტენდერის ჩავარდნის შემდეგ სააგენტომ მიმართა </w:t>
      </w:r>
      <w:r>
        <w:rPr>
          <w:rFonts w:ascii="Sylfaen" w:hAnsi="Sylfaen" w:cs="Sylfaen"/>
        </w:rPr>
        <w:t>აჭარის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ავტონომიური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რესპუბლიკის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მთავრობას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აღნიშნული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სამუშაოების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გამარტივებული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ელექტრონული ტენდერის </w:t>
      </w:r>
      <w:r>
        <w:rPr>
          <w:rFonts w:ascii="Sylfaen" w:hAnsi="Sylfaen" w:cs="Sylfaen"/>
        </w:rPr>
        <w:t>შესყიდვის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გზით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განხორცილების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თაობაზე</w:t>
      </w:r>
      <w:r>
        <w:t xml:space="preserve">. </w:t>
      </w:r>
      <w:r>
        <w:rPr>
          <w:rFonts w:ascii="Sylfaen" w:hAnsi="Sylfaen" w:cs="Sylfaen"/>
        </w:rPr>
        <w:t>აჭარის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მთავრობის</w:t>
      </w:r>
      <w:r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</w:rPr>
        <w:t>გან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შესაბამისი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დასტური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მიღებულ</w:t>
      </w:r>
      <w:r>
        <w:rPr>
          <w:rFonts w:ascii="Sylfaen" w:hAnsi="Sylfaen" w:cs="Sylfaen"/>
          <w:lang w:val="ka-GE"/>
        </w:rPr>
        <w:t xml:space="preserve">ი </w:t>
      </w:r>
      <w:r>
        <w:rPr>
          <w:rFonts w:ascii="Sylfaen" w:hAnsi="Sylfaen" w:cs="Sylfaen"/>
        </w:rPr>
        <w:t>იქნა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დეკემბრის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თვეში</w:t>
      </w:r>
      <w:r>
        <w:t xml:space="preserve">, </w:t>
      </w:r>
      <w:r>
        <w:rPr>
          <w:rFonts w:ascii="Sylfaen" w:hAnsi="Sylfaen" w:cs="Sylfaen"/>
        </w:rPr>
        <w:t>რის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გამოც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შეუძლებელი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გახდა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სახელმწიფო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შესყ</w:t>
      </w:r>
      <w:r>
        <w:rPr>
          <w:rFonts w:ascii="Sylfaen" w:hAnsi="Sylfaen" w:cs="Sylfaen"/>
          <w:lang w:val="ka-GE"/>
        </w:rPr>
        <w:t>ი</w:t>
      </w:r>
      <w:r>
        <w:rPr>
          <w:rFonts w:ascii="Sylfaen" w:hAnsi="Sylfaen" w:cs="Sylfaen"/>
        </w:rPr>
        <w:t>დვის</w:t>
      </w:r>
      <w:r>
        <w:rPr>
          <w:rFonts w:ascii="Sylfaen" w:hAnsi="Sylfaen" w:cs="Sylfaen"/>
          <w:lang w:val="ka-GE"/>
        </w:rPr>
        <w:t xml:space="preserve"> პროცედურების </w:t>
      </w:r>
      <w:r>
        <w:rPr>
          <w:rFonts w:ascii="Sylfaen" w:hAnsi="Sylfaen"/>
          <w:lang w:val="ka-GE"/>
        </w:rPr>
        <w:t xml:space="preserve">დაწყება </w:t>
      </w:r>
      <w:r>
        <w:rPr>
          <w:rFonts w:ascii="Sylfaen" w:hAnsi="Sylfaen" w:cs="Sylfaen"/>
        </w:rPr>
        <w:t>არასაკმარისი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დროის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არსებობის</w:t>
      </w:r>
      <w:r w:rsidR="00D243F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გამო</w:t>
      </w:r>
      <w:r>
        <w:t>.</w:t>
      </w:r>
    </w:p>
    <w:p w:rsidR="00F5604B" w:rsidRDefault="00F5604B" w:rsidP="00F5604B">
      <w:pPr>
        <w:ind w:firstLine="720"/>
        <w:jc w:val="both"/>
        <w:rPr>
          <w:rFonts w:ascii="Sylfaen" w:hAnsi="Sylfaen"/>
          <w:sz w:val="24"/>
          <w:lang w:val="ka-GE"/>
        </w:rPr>
      </w:pPr>
    </w:p>
    <w:p w:rsidR="00567EDF" w:rsidRDefault="00567EDF"/>
    <w:sectPr w:rsidR="00567EDF" w:rsidSect="00D147E0">
      <w:footerReference w:type="default" r:id="rId6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B68" w:rsidRDefault="005E6B68" w:rsidP="00F5604B">
      <w:pPr>
        <w:spacing w:after="0" w:line="240" w:lineRule="auto"/>
      </w:pPr>
      <w:r>
        <w:separator/>
      </w:r>
    </w:p>
  </w:endnote>
  <w:endnote w:type="continuationSeparator" w:id="1">
    <w:p w:rsidR="005E6B68" w:rsidRDefault="005E6B68" w:rsidP="00F5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8693"/>
      <w:docPartObj>
        <w:docPartGallery w:val="Page Numbers (Bottom of Page)"/>
        <w:docPartUnique/>
      </w:docPartObj>
    </w:sdtPr>
    <w:sdtContent>
      <w:p w:rsidR="00F5604B" w:rsidRDefault="00B22BD5">
        <w:pPr>
          <w:pStyle w:val="a5"/>
          <w:jc w:val="right"/>
        </w:pPr>
        <w:fldSimple w:instr=" PAGE   \* MERGEFORMAT ">
          <w:r w:rsidR="00D147E0">
            <w:rPr>
              <w:noProof/>
            </w:rPr>
            <w:t>2</w:t>
          </w:r>
        </w:fldSimple>
      </w:p>
    </w:sdtContent>
  </w:sdt>
  <w:p w:rsidR="00F5604B" w:rsidRDefault="00F560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B68" w:rsidRDefault="005E6B68" w:rsidP="00F5604B">
      <w:pPr>
        <w:spacing w:after="0" w:line="240" w:lineRule="auto"/>
      </w:pPr>
      <w:r>
        <w:separator/>
      </w:r>
    </w:p>
  </w:footnote>
  <w:footnote w:type="continuationSeparator" w:id="1">
    <w:p w:rsidR="005E6B68" w:rsidRDefault="005E6B68" w:rsidP="00F56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604B"/>
    <w:rsid w:val="00567EDF"/>
    <w:rsid w:val="005E6B68"/>
    <w:rsid w:val="00B22BD5"/>
    <w:rsid w:val="00D147E0"/>
    <w:rsid w:val="00D243F9"/>
    <w:rsid w:val="00F5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6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604B"/>
  </w:style>
  <w:style w:type="paragraph" w:styleId="a5">
    <w:name w:val="footer"/>
    <w:basedOn w:val="a"/>
    <w:link w:val="a6"/>
    <w:uiPriority w:val="99"/>
    <w:unhideWhenUsed/>
    <w:rsid w:val="00F56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teukebi</dc:creator>
  <cp:keywords/>
  <dc:description/>
  <cp:lastModifiedBy>teukebi</cp:lastModifiedBy>
  <cp:revision>4</cp:revision>
  <dcterms:created xsi:type="dcterms:W3CDTF">2014-04-14T11:35:00Z</dcterms:created>
  <dcterms:modified xsi:type="dcterms:W3CDTF">2014-04-14T14:59:00Z</dcterms:modified>
</cp:coreProperties>
</file>