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18" w:rsidRDefault="00563518" w:rsidP="00E22F80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დანართი #6</w:t>
      </w:r>
    </w:p>
    <w:p w:rsidR="00E22F80" w:rsidRPr="00554956" w:rsidRDefault="00E22F80" w:rsidP="00E22F80">
      <w:pPr>
        <w:jc w:val="center"/>
        <w:rPr>
          <w:rFonts w:ascii="Sylfaen" w:hAnsi="Sylfaen"/>
          <w:b/>
          <w:sz w:val="24"/>
          <w:szCs w:val="24"/>
          <w:lang w:val="pt-BR"/>
        </w:rPr>
      </w:pPr>
      <w:r w:rsidRPr="0055495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54956">
        <w:rPr>
          <w:rFonts w:ascii="Sylfaen" w:hAnsi="Sylfaen"/>
          <w:b/>
          <w:sz w:val="24"/>
          <w:szCs w:val="24"/>
          <w:lang w:val="pt-BR"/>
        </w:rPr>
        <w:t>განმარტებითი ბარათი</w:t>
      </w:r>
    </w:p>
    <w:p w:rsidR="00E22F80" w:rsidRDefault="00E22F80" w:rsidP="00E22F80">
      <w:pPr>
        <w:spacing w:after="0" w:line="240" w:lineRule="auto"/>
        <w:jc w:val="center"/>
        <w:rPr>
          <w:rFonts w:ascii="Sylfaen" w:hAnsi="Sylfaen"/>
          <w:i/>
          <w:sz w:val="24"/>
          <w:szCs w:val="24"/>
          <w:lang w:val="ka-GE"/>
        </w:rPr>
      </w:pPr>
      <w:r w:rsidRPr="00554956">
        <w:rPr>
          <w:rFonts w:ascii="Sylfaen" w:hAnsi="Sylfaen"/>
          <w:i/>
          <w:color w:val="000000"/>
          <w:sz w:val="24"/>
          <w:szCs w:val="24"/>
          <w:lang w:val="ka-GE"/>
        </w:rPr>
        <w:t>აჭარის ავტონომიური რესპუბლიკის სოფლი</w:t>
      </w:r>
      <w:r w:rsidR="00046388">
        <w:rPr>
          <w:rFonts w:ascii="Sylfaen" w:hAnsi="Sylfaen"/>
          <w:i/>
          <w:color w:val="000000"/>
          <w:sz w:val="24"/>
          <w:szCs w:val="24"/>
          <w:lang w:val="ka-GE"/>
        </w:rPr>
        <w:t>ს</w:t>
      </w:r>
      <w:r w:rsidRPr="00554956">
        <w:rPr>
          <w:rFonts w:ascii="Sylfaen" w:hAnsi="Sylfaen"/>
          <w:i/>
          <w:color w:val="000000"/>
          <w:sz w:val="24"/>
          <w:szCs w:val="24"/>
          <w:lang w:val="ka-GE"/>
        </w:rPr>
        <w:t xml:space="preserve"> მეურნეობის </w:t>
      </w:r>
      <w:r w:rsidRPr="00554956">
        <w:rPr>
          <w:rFonts w:ascii="Sylfaen" w:hAnsi="Sylfaen"/>
          <w:i/>
          <w:sz w:val="24"/>
          <w:szCs w:val="24"/>
          <w:lang w:val="ka-GE"/>
        </w:rPr>
        <w:t xml:space="preserve">სამინისტროს </w:t>
      </w:r>
      <w:r w:rsidR="005F2393" w:rsidRPr="00673246">
        <w:rPr>
          <w:rFonts w:ascii="Sylfaen" w:hAnsi="Sylfaen"/>
          <w:sz w:val="24"/>
          <w:lang w:val="ka-GE"/>
        </w:rPr>
        <w:t xml:space="preserve">2014 წლის </w:t>
      </w:r>
      <w:r w:rsidR="0092478C">
        <w:rPr>
          <w:rFonts w:ascii="Sylfaen" w:hAnsi="Sylfaen"/>
          <w:sz w:val="24"/>
          <w:lang w:val="ka-GE"/>
        </w:rPr>
        <w:t xml:space="preserve">რესპუბლიკრ </w:t>
      </w:r>
      <w:r w:rsidR="005F2393" w:rsidRPr="00673246">
        <w:rPr>
          <w:rFonts w:ascii="Sylfaen" w:hAnsi="Sylfaen"/>
          <w:sz w:val="24"/>
          <w:lang w:val="ka-GE"/>
        </w:rPr>
        <w:t xml:space="preserve">ბიუჯეტში მოსალოდნელი კორექტირებისას გასატარებელი ცვლილებების </w:t>
      </w:r>
      <w:r w:rsidR="005F2393">
        <w:rPr>
          <w:rFonts w:ascii="Sylfaen" w:hAnsi="Sylfaen"/>
          <w:sz w:val="24"/>
          <w:lang w:val="ka-GE"/>
        </w:rPr>
        <w:t>შესახებ</w:t>
      </w:r>
    </w:p>
    <w:p w:rsidR="00554956" w:rsidRPr="00554956" w:rsidRDefault="00554956" w:rsidP="00E22F80">
      <w:pPr>
        <w:spacing w:after="0" w:line="240" w:lineRule="auto"/>
        <w:jc w:val="center"/>
        <w:rPr>
          <w:rFonts w:ascii="Sylfaen" w:hAnsi="Sylfaen" w:cs="Sylfaen"/>
          <w:bCs/>
          <w:i/>
          <w:color w:val="000000"/>
          <w:sz w:val="24"/>
          <w:szCs w:val="24"/>
          <w:bdr w:val="none" w:sz="0" w:space="0" w:color="auto" w:frame="1"/>
          <w:lang w:val="ka-GE"/>
        </w:rPr>
      </w:pPr>
    </w:p>
    <w:p w:rsidR="00E22F80" w:rsidRPr="003B5DC0" w:rsidRDefault="00E22F80" w:rsidP="003B5DC0">
      <w:pPr>
        <w:spacing w:after="0" w:line="240" w:lineRule="auto"/>
        <w:ind w:firstLine="360"/>
        <w:jc w:val="both"/>
        <w:rPr>
          <w:rFonts w:ascii="Sylfaen" w:eastAsia="Times New Roman" w:hAnsi="Sylfaen" w:cs="Calibri"/>
          <w:sz w:val="24"/>
          <w:szCs w:val="24"/>
          <w:lang w:val="ka-GE"/>
        </w:rPr>
      </w:pPr>
      <w:r w:rsidRPr="00554956">
        <w:rPr>
          <w:rFonts w:ascii="Sylfaen" w:hAnsi="Sylfaen" w:cs="Sylfaen"/>
          <w:sz w:val="24"/>
          <w:szCs w:val="24"/>
          <w:lang w:val="ka-GE"/>
        </w:rPr>
        <w:t xml:space="preserve">ქვეპროგრამების ფარგლებში განხორციელებული შესყიდვების გათვალისწინებით,  </w:t>
      </w:r>
      <w:r w:rsidR="003B5DC0" w:rsidRPr="003B5DC0">
        <w:rPr>
          <w:rFonts w:ascii="Sylfaen" w:eastAsia="Times New Roman" w:hAnsi="Sylfaen" w:cs="Calibri"/>
          <w:sz w:val="24"/>
          <w:szCs w:val="24"/>
          <w:lang w:val="ka-GE"/>
        </w:rPr>
        <w:t>,,ფერმერული მეურნეობის განვითარების ხელშეწყობა</w:t>
      </w:r>
      <w:r w:rsidR="003B5DC0">
        <w:rPr>
          <w:rFonts w:ascii="Sylfaen" w:eastAsia="Times New Roman" w:hAnsi="Sylfaen" w:cs="Calibri"/>
          <w:sz w:val="24"/>
          <w:szCs w:val="24"/>
          <w:lang w:val="ka-GE"/>
        </w:rPr>
        <w:t xml:space="preserve">“ </w:t>
      </w:r>
      <w:r w:rsidR="003B5DC0" w:rsidRPr="00554956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="003B5DC0">
        <w:rPr>
          <w:rFonts w:ascii="Sylfaen" w:eastAsia="Times New Roman" w:hAnsi="Sylfaen" w:cs="Calibri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z w:val="24"/>
          <w:szCs w:val="24"/>
          <w:lang w:val="ka-GE"/>
        </w:rPr>
        <w:t>განაცხადის ,,პროგრამის განხორციელების ფინანსური გეგმის“ პუნქტში  შეიცვალა  2014 წლის რიგი  ქვეპროგრამების საერთო ბიუჯეტები.</w:t>
      </w:r>
    </w:p>
    <w:p w:rsidR="00E22F80" w:rsidRPr="00554956" w:rsidRDefault="00E22F80" w:rsidP="00E22F80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554956">
        <w:rPr>
          <w:rFonts w:ascii="Sylfaen" w:hAnsi="Sylfaen"/>
          <w:sz w:val="24"/>
          <w:szCs w:val="24"/>
          <w:lang w:val="ka-GE"/>
        </w:rPr>
        <w:t xml:space="preserve">       </w:t>
      </w:r>
      <w:r w:rsidR="00BA3072" w:rsidRPr="00554956">
        <w:rPr>
          <w:rFonts w:ascii="Sylfaen" w:hAnsi="Sylfaen"/>
          <w:sz w:val="24"/>
          <w:szCs w:val="24"/>
          <w:lang w:val="ka-GE"/>
        </w:rPr>
        <w:t>ასევე,</w:t>
      </w:r>
      <w:r w:rsidRPr="00554956">
        <w:rPr>
          <w:rFonts w:ascii="Sylfaen" w:hAnsi="Sylfaen"/>
          <w:sz w:val="24"/>
          <w:szCs w:val="24"/>
          <w:lang w:val="ka-GE"/>
        </w:rPr>
        <w:t xml:space="preserve"> </w:t>
      </w:r>
      <w:r w:rsidRPr="00554956">
        <w:rPr>
          <w:rFonts w:ascii="Sylfaen" w:hAnsi="Sylfaen"/>
          <w:sz w:val="24"/>
          <w:szCs w:val="24"/>
          <w:lang w:val="it-IT"/>
        </w:rPr>
        <w:t>სამინისტროს 201</w:t>
      </w:r>
      <w:r w:rsidRPr="00554956">
        <w:rPr>
          <w:rFonts w:ascii="Sylfaen" w:hAnsi="Sylfaen"/>
          <w:sz w:val="24"/>
          <w:szCs w:val="24"/>
          <w:lang w:val="ka-GE"/>
        </w:rPr>
        <w:t>4</w:t>
      </w:r>
      <w:r w:rsidRPr="00554956">
        <w:rPr>
          <w:rFonts w:ascii="Sylfaen" w:hAnsi="Sylfaen"/>
          <w:sz w:val="24"/>
          <w:szCs w:val="24"/>
          <w:lang w:val="it-IT"/>
        </w:rPr>
        <w:t xml:space="preserve"> წლის პროგრა</w:t>
      </w:r>
      <w:r w:rsidRPr="00554956">
        <w:rPr>
          <w:rFonts w:ascii="Sylfaen" w:hAnsi="Sylfaen"/>
          <w:sz w:val="24"/>
          <w:szCs w:val="24"/>
          <w:lang w:val="ka-GE"/>
        </w:rPr>
        <w:t>მის ,,</w:t>
      </w:r>
      <w:r w:rsidRPr="00554956">
        <w:rPr>
          <w:rFonts w:ascii="Sylfaen" w:hAnsi="Sylfaen" w:cs="Sylfaen"/>
          <w:sz w:val="24"/>
          <w:szCs w:val="24"/>
          <w:lang w:val="ka-GE"/>
        </w:rPr>
        <w:t>ფერმერული</w:t>
      </w:r>
      <w:r w:rsidRPr="00554956">
        <w:rPr>
          <w:rFonts w:ascii="Sylfaen" w:hAnsi="Sylfaen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554956">
        <w:rPr>
          <w:rFonts w:ascii="Sylfaen" w:hAnsi="Sylfaen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554956">
        <w:rPr>
          <w:rFonts w:ascii="Sylfaen" w:hAnsi="Sylfaen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ხელშეწყობის“ ფარგლებში </w:t>
      </w:r>
      <w:r w:rsidR="00046388">
        <w:rPr>
          <w:rFonts w:ascii="Sylfaen" w:hAnsi="Sylfaen" w:cs="Sylfaen"/>
          <w:sz w:val="24"/>
          <w:szCs w:val="24"/>
          <w:lang w:val="ka-GE"/>
        </w:rPr>
        <w:t>დამტკიცებულ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3072" w:rsidRPr="00554956">
        <w:rPr>
          <w:rFonts w:ascii="Sylfaen" w:hAnsi="Sylfaen" w:cs="Sylfaen"/>
          <w:sz w:val="24"/>
          <w:szCs w:val="24"/>
          <w:lang w:val="ka-GE"/>
        </w:rPr>
        <w:t>ქვეპროგრამებში</w:t>
      </w:r>
      <w:r w:rsidRPr="00554956">
        <w:rPr>
          <w:rFonts w:ascii="Sylfaen" w:hAnsi="Sylfaen" w:cs="Sylfaen"/>
          <w:sz w:val="24"/>
          <w:szCs w:val="24"/>
          <w:lang w:val="ka-GE"/>
        </w:rPr>
        <w:t>:</w:t>
      </w:r>
    </w:p>
    <w:p w:rsidR="009F5E4E" w:rsidRPr="00554956" w:rsidRDefault="009F5E4E" w:rsidP="009F5E4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       </w:t>
      </w:r>
      <w:r w:rsidRPr="00554956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,,სასოფლო-სამეურნეო ტექნიკით </w:t>
      </w:r>
      <w:r w:rsidRPr="00554956">
        <w:rPr>
          <w:rFonts w:ascii="Sylfaen" w:eastAsia="Times New Roman" w:hAnsi="Sylfaen" w:cs="Times New Roman"/>
          <w:b/>
          <w:sz w:val="24"/>
          <w:szCs w:val="24"/>
          <w:lang w:val="ka-GE"/>
        </w:rPr>
        <w:t>ფე</w:t>
      </w:r>
      <w:r w:rsidR="00554956">
        <w:rPr>
          <w:rFonts w:ascii="Sylfaen" w:eastAsia="Times New Roman" w:hAnsi="Sylfaen" w:cs="Times New Roman"/>
          <w:b/>
          <w:sz w:val="24"/>
          <w:szCs w:val="24"/>
          <w:lang w:val="ka-GE"/>
        </w:rPr>
        <w:t>რმერთა უზრუნველყოფის ხელშეწყობა</w:t>
      </w:r>
      <w:r w:rsidRPr="00554956">
        <w:rPr>
          <w:rFonts w:ascii="Sylfaen" w:eastAsia="Times New Roman" w:hAnsi="Sylfaen" w:cs="Times New Roman"/>
          <w:b/>
          <w:sz w:val="24"/>
          <w:szCs w:val="24"/>
          <w:lang w:val="pt-BR"/>
        </w:rPr>
        <w:t>”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ქვეპროგრამის განხორციელების მიზნით,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 სამინისტროს მიერ გამოცხადებულ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ი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იქნა ელექტრონული 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ტენდერ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ი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. აღნიშნული ელექტრონული ტენდერების ფარგლებში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80 ერთეული მრავალფუნქციური მოტობლოკის შესყიდვასთან დაკავშირებით (</w:t>
      </w:r>
      <w:r w:rsidRPr="00554956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SPA14000116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8</w:t>
      </w:r>
      <w:r w:rsidR="00046388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 xml:space="preserve"> –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400 000 ლარი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)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 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2014  წლის 28 მარტს გაფორმდა ხელშეკრულება, ღირებულებით - 312 000  ლარი, ტენდერის შედეგად ეკონომიამ შეადგინა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88 000 ლარი</w:t>
      </w:r>
      <w:r w:rsid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ხოლო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250 ერთეული მრავალფუნქციური მოტობლოკის შესყიდვასთან დაკავშირებით (</w:t>
      </w:r>
      <w:r w:rsidRPr="00554956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SPA14000116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7</w:t>
      </w:r>
      <w:r w:rsidR="00046388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 xml:space="preserve"> – 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554956">
        <w:rPr>
          <w:rFonts w:ascii="Sylfaen" w:eastAsia="Times New Roman" w:hAnsi="Sylfaen" w:cs="Times New Roman"/>
          <w:bCs/>
          <w:color w:val="222222"/>
          <w:sz w:val="24"/>
          <w:szCs w:val="24"/>
          <w:shd w:val="clear" w:color="auto" w:fill="FFFFFF"/>
          <w:lang w:val="ka-GE"/>
        </w:rPr>
        <w:t>780 000 ლარი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)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 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2014  წლის 1 აპრილს გაფორმდა ხელშეკრულება, ღირებულებით - </w:t>
      </w:r>
      <w:r w:rsidR="00027093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754 000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 ლარი, ტენდერის შედეგად ეკონომიამ შეადგინა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26 000 ლარი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:rsidR="009F5E4E" w:rsidRPr="00554956" w:rsidRDefault="009F5E4E" w:rsidP="009F5E4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554956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      ზემოთაღნიშნულიდან გამომდინარე,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ქვე</w:t>
      </w:r>
      <w:r w:rsidRPr="00554956">
        <w:rPr>
          <w:rFonts w:ascii="Sylfaen" w:eastAsia="Geo ABC" w:hAnsi="Sylfaen" w:cs="Times New Roman"/>
          <w:color w:val="000000"/>
          <w:sz w:val="24"/>
          <w:szCs w:val="24"/>
          <w:lang w:val="pt-BR"/>
        </w:rPr>
        <w:t xml:space="preserve">პროგრამის ფარგლებში </w:t>
      </w:r>
      <w:r w:rsidRPr="00554956">
        <w:rPr>
          <w:rFonts w:ascii="Sylfaen" w:eastAsia="Geo ABC" w:hAnsi="Sylfaen" w:cs="Times New Roman"/>
          <w:color w:val="000000"/>
          <w:sz w:val="24"/>
          <w:szCs w:val="24"/>
          <w:lang w:val="ka-GE"/>
        </w:rPr>
        <w:t xml:space="preserve">ამ ეტაპზე გაფორმებული 2  ხელშეკრულების დადებით </w:t>
      </w:r>
      <w:r w:rsidRPr="00554956">
        <w:rPr>
          <w:rFonts w:ascii="Sylfaen" w:eastAsia="Geo ABC" w:hAnsi="Sylfaen" w:cs="Times New Roman"/>
          <w:color w:val="000000"/>
          <w:sz w:val="24"/>
          <w:szCs w:val="24"/>
          <w:lang w:val="pt-BR"/>
        </w:rPr>
        <w:t>წარმოქმნილი ეკონომიის გათვალისწინებით</w:t>
      </w:r>
      <w:r w:rsidRPr="00554956">
        <w:rPr>
          <w:rFonts w:ascii="Sylfaen" w:eastAsia="Geo ABC" w:hAnsi="Sylfaen" w:cs="Times New Roman"/>
          <w:color w:val="000000"/>
          <w:sz w:val="24"/>
          <w:szCs w:val="24"/>
          <w:lang w:val="ka-GE"/>
        </w:rPr>
        <w:t>, რომელიც შეადგენს 114 000 ლარს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მოტობლოკების ერთეულის ფასი და ქვეპროგრამის საერთო 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ბიუჯეტი დაყვან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ილი იქნეს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 სამინისტროს მიერ გაფორმებული ხელშეკრულებ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ით გათვალისწინებულ თანხაზე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. ასევე, განხორციელებული შესყიდვების გათვალისწინებით ,,ქვეპროგრამის აღწერის“ პუნქტის შესაბამის ცხრილში 250 ერთეული მრავალფუნქციური მოტობლოკის ძრავის მაქსიმალურ სიმძლავრედ ნაცვლად ,,არანაკლებ 6 ცხძ“ მითითებული იქნეს ,,7 ცხძ“, ხოლო  80</w:t>
      </w:r>
      <w:r w:rsid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ერთეული მრავალფუნქციური მოტობლოკის ძრავის მაქსიმალურ სიმძლავრედ ნაცვლად ,,არანაკლებ 6 ცხძ“ მითითებული იქნეს ,,6,5ცხძ“.</w:t>
      </w:r>
    </w:p>
    <w:p w:rsidR="009F5E4E" w:rsidRPr="00046388" w:rsidRDefault="009F5E4E" w:rsidP="009F5E4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 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ბიუჯეტის ცვლილების დროს ქვეპროგრამა განისაზღვროს ღირებულებით - 1 179 180 ლარით.</w:t>
      </w:r>
    </w:p>
    <w:p w:rsidR="009F5E4E" w:rsidRPr="00554956" w:rsidRDefault="009F5E4E" w:rsidP="009F5E4E">
      <w:pPr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</w:pPr>
      <w:r w:rsidRPr="00554956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        ,,მეფუტ</w:t>
      </w:r>
      <w:r w:rsidR="00554956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კრეობის განვითარების ხელშეწყობა</w:t>
      </w:r>
      <w:r w:rsidRPr="00554956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“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-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ქვე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პროგრამის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განხორციელების მიზნით,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 სამინისტროს მიერ გამოცხადებულ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ი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 xml:space="preserve">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იქნა ელექტრონული 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ტენდერ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r w:rsidRPr="00554956">
        <w:rPr>
          <w:rFonts w:ascii="Sylfaen" w:eastAsia="Times New Roman" w:hAnsi="Sylfaen" w:cs="Times New Roman"/>
          <w:sz w:val="24"/>
          <w:szCs w:val="24"/>
          <w:lang w:val="pt-BR"/>
        </w:rPr>
        <w:t>ი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. აღნიშნული ელექტრონული ტენდერების ფარგლებში 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964 ცალი ორსართულიანი პოლისტიროლის მასალის დადანბლანტის სკების შესყიდვასთან დაკავშირებით (</w:t>
      </w:r>
      <w:r w:rsidRPr="00554956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SPA140001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884</w:t>
      </w:r>
      <w:r w:rsidR="004E7624"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, 231 360 ლარი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)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 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2014  წლის 27 მარტს გაფორმდა ხელშეკრულება, ღირებულებით - 226 888  ლარი, </w:t>
      </w:r>
      <w:r w:rsidR="004E7624"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ტენდერის შედეგად წარმოქმნილმა 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ეკონომია</w:t>
      </w:r>
      <w:r w:rsidR="004E7624" w:rsidRPr="00554956">
        <w:rPr>
          <w:rFonts w:ascii="Sylfaen" w:eastAsia="Times New Roman" w:hAnsi="Sylfaen" w:cs="Times New Roman"/>
          <w:sz w:val="24"/>
          <w:szCs w:val="24"/>
          <w:lang w:val="ka-GE"/>
        </w:rPr>
        <w:t>მ შე</w:t>
      </w:r>
      <w:r w:rsidR="00046388">
        <w:rPr>
          <w:rFonts w:ascii="Sylfaen" w:eastAsia="Times New Roman" w:hAnsi="Sylfaen" w:cs="Times New Roman"/>
          <w:sz w:val="24"/>
          <w:szCs w:val="24"/>
          <w:lang w:val="ka-GE"/>
        </w:rPr>
        <w:t>ად</w:t>
      </w:r>
      <w:r w:rsidR="004E7624" w:rsidRPr="00554956">
        <w:rPr>
          <w:rFonts w:ascii="Sylfaen" w:eastAsia="Times New Roman" w:hAnsi="Sylfaen" w:cs="Times New Roman"/>
          <w:sz w:val="24"/>
          <w:szCs w:val="24"/>
          <w:lang w:val="ka-GE"/>
        </w:rPr>
        <w:t>გინა</w:t>
      </w:r>
      <w:r w:rsidR="00554956">
        <w:rPr>
          <w:rFonts w:ascii="Sylfaen" w:eastAsia="Times New Roman" w:hAnsi="Sylfaen" w:cs="Times New Roman"/>
          <w:sz w:val="24"/>
          <w:szCs w:val="24"/>
          <w:lang w:val="ka-GE"/>
        </w:rPr>
        <w:t xml:space="preserve"> 4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472 ლარი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; 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>30 ცალი თაფლის საწური - ციბრუტის შესყიდვასთან დაკავშირებით (</w:t>
      </w:r>
      <w:r w:rsidRPr="00554956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SPA14000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9542</w:t>
      </w:r>
      <w:r w:rsidR="004E7624"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, 18 640 ლარი</w:t>
      </w:r>
      <w:r w:rsidRPr="00554956">
        <w:rPr>
          <w:rFonts w:ascii="Sylfaen" w:eastAsia="Times New Roman" w:hAnsi="Sylfaen" w:cs="Times New Roman"/>
          <w:b/>
          <w:bCs/>
          <w:color w:val="222222"/>
          <w:sz w:val="24"/>
          <w:szCs w:val="24"/>
          <w:shd w:val="clear" w:color="auto" w:fill="FFFFFF"/>
          <w:lang w:val="ka-GE"/>
        </w:rPr>
        <w:t>)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  </w:t>
      </w: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2014  წლის 21 მაისს გაფორმდა ხელშეკრულება, ღირებულებით - 14 349  ლარი, </w:t>
      </w:r>
      <w:r w:rsidR="004E7624"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ტენდერის შედეგად წარმოქმნილმა </w:t>
      </w:r>
      <w:r w:rsidR="004E7624" w:rsidRPr="00554956">
        <w:rPr>
          <w:rFonts w:ascii="Sylfaen" w:eastAsia="Times New Roman" w:hAnsi="Sylfaen" w:cs="Times New Roman"/>
          <w:sz w:val="24"/>
          <w:szCs w:val="24"/>
          <w:lang w:val="ka-GE"/>
        </w:rPr>
        <w:t>ეკონომიამ შ</w:t>
      </w:r>
      <w:r w:rsidR="00046388">
        <w:rPr>
          <w:rFonts w:ascii="Sylfaen" w:eastAsia="Times New Roman" w:hAnsi="Sylfaen" w:cs="Times New Roman"/>
          <w:sz w:val="24"/>
          <w:szCs w:val="24"/>
          <w:lang w:val="ka-GE"/>
        </w:rPr>
        <w:t>ე</w:t>
      </w:r>
      <w:r w:rsidR="004E7624" w:rsidRPr="00554956">
        <w:rPr>
          <w:rFonts w:ascii="Sylfaen" w:eastAsia="Times New Roman" w:hAnsi="Sylfaen" w:cs="Times New Roman"/>
          <w:sz w:val="24"/>
          <w:szCs w:val="24"/>
          <w:lang w:val="ka-GE"/>
        </w:rPr>
        <w:t>ადგინა</w:t>
      </w:r>
      <w:r w:rsidR="00046388">
        <w:rPr>
          <w:rFonts w:ascii="Sylfaen" w:eastAsia="Times New Roman" w:hAnsi="Sylfaen" w:cs="Times New Roman"/>
          <w:sz w:val="24"/>
          <w:szCs w:val="24"/>
          <w:lang w:val="ka-GE"/>
        </w:rPr>
        <w:t xml:space="preserve"> 4</w:t>
      </w:r>
      <w:r w:rsidRPr="00554956">
        <w:rPr>
          <w:rFonts w:ascii="Sylfaen" w:eastAsia="Times New Roman" w:hAnsi="Sylfaen" w:cs="Times New Roman"/>
          <w:sz w:val="24"/>
          <w:szCs w:val="24"/>
          <w:lang w:val="ka-GE"/>
        </w:rPr>
        <w:t>291 ლარი</w:t>
      </w:r>
      <w:r w:rsid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;   სულ ტენდერის შედეგად წარმოქმნილი ეკონომია 8763 ლარი.</w:t>
      </w:r>
    </w:p>
    <w:p w:rsidR="00BA3072" w:rsidRPr="00046388" w:rsidRDefault="009F5E4E" w:rsidP="00046388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55495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          </w:t>
      </w:r>
      <w:r w:rsidRPr="00554956">
        <w:rPr>
          <w:rFonts w:ascii="Sylfaen" w:eastAsia="Times New Roman" w:hAnsi="Sylfaen" w:cs="Sylfaen"/>
          <w:sz w:val="24"/>
          <w:szCs w:val="24"/>
          <w:lang w:val="ka-GE"/>
        </w:rPr>
        <w:t xml:space="preserve">ბიუჯეტის ცვლილების დროს ქვეპროგრამა განისაზღვროს ღირებულებით - 241 237 ლარით. </w:t>
      </w:r>
    </w:p>
    <w:p w:rsidR="00D018CE" w:rsidRPr="00554956" w:rsidRDefault="00D7390E" w:rsidP="00554956">
      <w:pPr>
        <w:spacing w:after="0" w:line="240" w:lineRule="auto"/>
        <w:ind w:firstLine="708"/>
        <w:jc w:val="both"/>
        <w:rPr>
          <w:rFonts w:ascii="Sylfaen" w:hAnsi="Sylfaen" w:cs="Sylfaen"/>
          <w:spacing w:val="1"/>
          <w:sz w:val="24"/>
          <w:szCs w:val="24"/>
          <w:lang w:val="ka-GE"/>
        </w:rPr>
      </w:pPr>
      <w:r w:rsidRPr="00554956">
        <w:rPr>
          <w:rFonts w:ascii="Sylfaen" w:eastAsia="Times New Roman" w:hAnsi="Sylfaen" w:cs="Calibri"/>
          <w:b/>
          <w:sz w:val="24"/>
          <w:szCs w:val="24"/>
          <w:lang w:val="ka-GE"/>
        </w:rPr>
        <w:lastRenderedPageBreak/>
        <w:t>,,სასოფლო-სამეურნეო კოოპერატივების შემდგომი განვითარების ხელშემწყო</w:t>
      </w:r>
      <w:r w:rsidR="00D018CE" w:rsidRPr="00554956">
        <w:rPr>
          <w:rFonts w:ascii="Sylfaen" w:eastAsia="Times New Roman" w:hAnsi="Sylfaen" w:cs="Calibri"/>
          <w:b/>
          <w:sz w:val="24"/>
          <w:szCs w:val="24"/>
          <w:lang w:val="ka-GE"/>
        </w:rPr>
        <w:t xml:space="preserve">ბი ღონისძიებების განხორციელება“ </w:t>
      </w:r>
      <w:r w:rsidRPr="00554956">
        <w:rPr>
          <w:rFonts w:ascii="Sylfaen" w:eastAsia="Times New Roman" w:hAnsi="Sylfaen" w:cs="Calibri"/>
          <w:sz w:val="24"/>
          <w:szCs w:val="24"/>
          <w:lang w:val="ka-GE"/>
        </w:rPr>
        <w:t xml:space="preserve">ქვეპროგრამის ფარგლებში </w:t>
      </w:r>
      <w:r w:rsidR="00BA3072" w:rsidRPr="00554956">
        <w:rPr>
          <w:rFonts w:ascii="Sylfaen" w:hAnsi="Sylfaen" w:cs="Sylfaen"/>
          <w:spacing w:val="1"/>
          <w:sz w:val="24"/>
          <w:szCs w:val="24"/>
          <w:lang w:val="ka-GE"/>
        </w:rPr>
        <w:t>მიზანშეწონილია ქვეპროგრამის აღწერის ნაწილში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ნერგების, მანდარინის ნაყოფის მობილურ</w:t>
      </w:r>
      <w:r w:rsidR="00490395" w:rsidRPr="00554956">
        <w:rPr>
          <w:rFonts w:ascii="Sylfaen" w:hAnsi="Sylfaen" w:cs="Sylfaen"/>
          <w:spacing w:val="1"/>
          <w:sz w:val="24"/>
          <w:szCs w:val="24"/>
          <w:lang w:val="ka-GE"/>
        </w:rPr>
        <w:t>ი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r w:rsidR="00490395" w:rsidRPr="00554956">
        <w:rPr>
          <w:rFonts w:ascii="Sylfaen" w:hAnsi="Sylfaen" w:cs="Sylfaen"/>
          <w:spacing w:val="1"/>
          <w:sz w:val="24"/>
          <w:szCs w:val="24"/>
          <w:lang w:val="ka-GE"/>
        </w:rPr>
        <w:t>დამკალიბრებელი დანადგარების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და თხილის მობილურ</w:t>
      </w:r>
      <w:r w:rsidR="00490395" w:rsidRPr="00554956">
        <w:rPr>
          <w:rFonts w:ascii="Sylfaen" w:hAnsi="Sylfaen" w:cs="Sylfaen"/>
          <w:spacing w:val="1"/>
          <w:sz w:val="24"/>
          <w:szCs w:val="24"/>
          <w:lang w:val="ka-GE"/>
        </w:rPr>
        <w:t>ი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r w:rsidR="00490395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გამრჩევი დანადგარების ბენეფიციარებზე უსასყიდლოდ გადაცემასთან 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ერთად </w:t>
      </w:r>
      <w:r w:rsidR="00BA3072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r w:rsidR="00046388">
        <w:rPr>
          <w:rFonts w:ascii="Sylfaen" w:hAnsi="Sylfaen" w:cs="Sylfaen"/>
          <w:spacing w:val="1"/>
          <w:sz w:val="24"/>
          <w:szCs w:val="24"/>
          <w:lang w:val="ka-GE"/>
        </w:rPr>
        <w:t xml:space="preserve">ჩამონათვალში </w:t>
      </w:r>
      <w:r w:rsidR="00BA3072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მითითებული </w:t>
      </w:r>
      <w:r w:rsidR="000E2CF6" w:rsidRPr="00554956">
        <w:rPr>
          <w:rFonts w:ascii="Sylfaen" w:hAnsi="Sylfaen" w:cs="Sylfaen"/>
          <w:spacing w:val="1"/>
          <w:sz w:val="24"/>
          <w:szCs w:val="24"/>
          <w:lang w:val="ka-GE"/>
        </w:rPr>
        <w:t>იქნა</w:t>
      </w:r>
      <w:r w:rsidR="00BA3072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ს 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ორგანული და მინერალური სასუქები, შპალერის მოწყობისათვის მავთული და ნაკვეთის ღობისათვის </w:t>
      </w:r>
      <w:r w:rsidR="000E2CF6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ეკალმავთული, 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მოცვის ბაღისათვის წვეთოვანი სარწყავი სისტემის </w:t>
      </w:r>
      <w:r w:rsidR="000E2CF6" w:rsidRPr="00554956">
        <w:rPr>
          <w:rFonts w:ascii="Sylfaen" w:hAnsi="Sylfaen" w:cs="Sylfaen"/>
          <w:spacing w:val="1"/>
          <w:sz w:val="24"/>
          <w:szCs w:val="24"/>
          <w:lang w:val="ka-GE"/>
        </w:rPr>
        <w:t>მოწყო</w:t>
      </w:r>
      <w:r w:rsidR="00D018CE" w:rsidRPr="00554956">
        <w:rPr>
          <w:rFonts w:ascii="Sylfaen" w:hAnsi="Sylfaen" w:cs="Sylfaen"/>
          <w:spacing w:val="1"/>
          <w:sz w:val="24"/>
          <w:szCs w:val="24"/>
          <w:lang w:val="ka-GE"/>
        </w:rPr>
        <w:t>ბილობები</w:t>
      </w:r>
      <w:r w:rsidR="00490395" w:rsidRPr="00554956">
        <w:rPr>
          <w:rFonts w:ascii="Sylfaen" w:hAnsi="Sylfaen" w:cs="Sylfaen"/>
          <w:spacing w:val="1"/>
          <w:sz w:val="24"/>
          <w:szCs w:val="24"/>
          <w:lang w:val="ka-GE"/>
        </w:rPr>
        <w:t>.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ასევე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ქვეპროგრამაში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ჩართულ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ბენეფიციართა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მიერ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თანამ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>ო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ნაწილეობით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შესრულებული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სამუშაოების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მონიტორინგი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განხორციელდება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სამინისტროს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>კონტროლის განმახორციელებელი ჯგუფის მიერ</w:t>
      </w:r>
      <w:r w:rsidR="00554956">
        <w:rPr>
          <w:rFonts w:ascii="Sylfaen" w:hAnsi="Sylfaen" w:cs="Sylfaen"/>
          <w:spacing w:val="1"/>
          <w:sz w:val="24"/>
          <w:szCs w:val="24"/>
          <w:lang w:val="ka-GE"/>
        </w:rPr>
        <w:t>,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მიზანშეწონილია</w:t>
      </w:r>
      <w:r w:rsid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აღნიშნული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შეიცვალოს</w:t>
      </w:r>
      <w:r w:rsidR="00554956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და ჩამოყალიბდეს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r w:rsidR="003B5DC0">
        <w:rPr>
          <w:rFonts w:ascii="Sylfaen" w:hAnsi="Sylfaen" w:cs="Sylfaen"/>
          <w:spacing w:val="1"/>
          <w:sz w:val="24"/>
          <w:szCs w:val="24"/>
          <w:lang w:val="ka-GE"/>
        </w:rPr>
        <w:t xml:space="preserve">შემდეგნაირად – </w:t>
      </w:r>
      <w:bookmarkStart w:id="0" w:name="_GoBack"/>
      <w:bookmarkEnd w:id="0"/>
      <w:r w:rsidR="003B5DC0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ქვეპროგრამაში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r w:rsidR="00046388">
        <w:rPr>
          <w:rFonts w:ascii="Sylfaen" w:hAnsi="Sylfaen" w:cs="Sylfaen"/>
          <w:spacing w:val="1"/>
          <w:sz w:val="24"/>
          <w:szCs w:val="24"/>
          <w:lang w:val="ka-GE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ჩართულ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ბენეფიციართა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მიერ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თანამ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>ო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ნაწილეობით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შესრულებული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სამუშაოების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მონიტორინგი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განხორციელდება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proofErr w:type="spellStart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>სამინისტროს</w:t>
      </w:r>
      <w:proofErr w:type="spellEnd"/>
      <w:r w:rsidR="004E7624" w:rsidRPr="00554956">
        <w:rPr>
          <w:rFonts w:ascii="Sylfaen" w:hAnsi="Sylfaen" w:cs="Sylfaen"/>
          <w:spacing w:val="1"/>
          <w:sz w:val="24"/>
          <w:szCs w:val="24"/>
          <w:lang w:val="en-US"/>
        </w:rPr>
        <w:t xml:space="preserve"> </w:t>
      </w:r>
      <w:r w:rsidR="004E7624" w:rsidRPr="00554956">
        <w:rPr>
          <w:rFonts w:ascii="Sylfaen" w:hAnsi="Sylfaen" w:cs="Sylfaen"/>
          <w:spacing w:val="1"/>
          <w:sz w:val="24"/>
          <w:szCs w:val="24"/>
          <w:lang w:val="ka-GE"/>
        </w:rPr>
        <w:t>მიერ</w:t>
      </w:r>
      <w:r w:rsidR="00554956" w:rsidRPr="00554956">
        <w:rPr>
          <w:rFonts w:ascii="Sylfaen" w:hAnsi="Sylfaen" w:cs="Sylfaen"/>
          <w:spacing w:val="1"/>
          <w:sz w:val="24"/>
          <w:szCs w:val="24"/>
          <w:lang w:val="ka-GE"/>
        </w:rPr>
        <w:t>.</w:t>
      </w:r>
    </w:p>
    <w:p w:rsidR="00BA3072" w:rsidRPr="00554956" w:rsidRDefault="00BA3072" w:rsidP="000E2CF6">
      <w:pPr>
        <w:spacing w:after="0" w:line="24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554956">
        <w:rPr>
          <w:rFonts w:ascii="Sylfaen" w:hAnsi="Sylfaen"/>
          <w:sz w:val="24"/>
          <w:szCs w:val="24"/>
          <w:lang w:val="ka-GE"/>
        </w:rPr>
        <w:t>ამასთან, ვინაიდან ქვეპროგრამით</w:t>
      </w:r>
      <w:r w:rsidR="00A91EB8" w:rsidRPr="00554956">
        <w:rPr>
          <w:rFonts w:ascii="Sylfaen" w:hAnsi="Sylfaen"/>
          <w:sz w:val="24"/>
          <w:szCs w:val="24"/>
          <w:lang w:val="ka-GE"/>
        </w:rPr>
        <w:t xml:space="preserve"> </w:t>
      </w:r>
      <w:r w:rsidRPr="00554956">
        <w:rPr>
          <w:rFonts w:ascii="Sylfaen" w:hAnsi="Sylfaen"/>
          <w:sz w:val="24"/>
          <w:szCs w:val="24"/>
          <w:lang w:val="ka-GE"/>
        </w:rPr>
        <w:t xml:space="preserve">გათვალისწინებული </w:t>
      </w:r>
      <w:r w:rsidR="00A91EB8" w:rsidRPr="00554956">
        <w:rPr>
          <w:rFonts w:ascii="Sylfaen" w:hAnsi="Sylfaen"/>
          <w:sz w:val="24"/>
          <w:szCs w:val="24"/>
          <w:lang w:val="ka-GE"/>
        </w:rPr>
        <w:t xml:space="preserve">  </w:t>
      </w:r>
      <w:r w:rsidR="00490395" w:rsidRPr="00554956">
        <w:rPr>
          <w:rFonts w:ascii="Sylfaen" w:hAnsi="Sylfaen" w:cs="Sylfaen"/>
          <w:sz w:val="24"/>
          <w:szCs w:val="24"/>
          <w:lang w:val="ka-GE"/>
        </w:rPr>
        <w:t xml:space="preserve">კოოპერატივების </w:t>
      </w:r>
      <w:r w:rsidR="000E2CF6" w:rsidRPr="00554956">
        <w:rPr>
          <w:rFonts w:ascii="Sylfaen" w:hAnsi="Sylfaen" w:cs="Sylfaen"/>
          <w:sz w:val="24"/>
          <w:szCs w:val="24"/>
          <w:lang w:val="ka-GE"/>
        </w:rPr>
        <w:t xml:space="preserve"> ჩამოყალიბება მუდმივი განახლებადი პროცესია, გამომდინარე აქედან </w:t>
      </w:r>
      <w:r w:rsidRPr="00554956">
        <w:rPr>
          <w:rFonts w:ascii="Sylfaen" w:hAnsi="Sylfaen"/>
          <w:sz w:val="24"/>
          <w:szCs w:val="24"/>
          <w:lang w:val="ka-GE"/>
        </w:rPr>
        <w:t xml:space="preserve">მიზანშეწონილია </w:t>
      </w:r>
      <w:r w:rsidRPr="00554956">
        <w:rPr>
          <w:rStyle w:val="a3"/>
          <w:rFonts w:ascii="Sylfaen" w:hAnsi="Sylfaen"/>
          <w:b w:val="0"/>
          <w:color w:val="222222"/>
          <w:sz w:val="24"/>
          <w:szCs w:val="24"/>
          <w:shd w:val="clear" w:color="auto" w:fill="FFFFFF"/>
          <w:lang w:val="ka-GE"/>
        </w:rPr>
        <w:t>,,</w:t>
      </w:r>
      <w:r w:rsidRPr="00554956">
        <w:rPr>
          <w:rFonts w:ascii="Sylfaen" w:hAnsi="Sylfaen" w:cs="Sylfaen"/>
          <w:sz w:val="24"/>
          <w:szCs w:val="24"/>
          <w:lang w:val="ka-GE"/>
        </w:rPr>
        <w:t>ქ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ვ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ეპ</w:t>
      </w:r>
      <w:r w:rsidRPr="00554956">
        <w:rPr>
          <w:rFonts w:ascii="Sylfaen" w:hAnsi="Sylfaen" w:cs="Sylfaen"/>
          <w:spacing w:val="-2"/>
          <w:sz w:val="24"/>
          <w:szCs w:val="24"/>
          <w:lang w:val="ka-GE"/>
        </w:rPr>
        <w:t>რ</w:t>
      </w:r>
      <w:r w:rsidRPr="00554956">
        <w:rPr>
          <w:rFonts w:ascii="Sylfaen" w:hAnsi="Sylfaen" w:cs="Sylfaen"/>
          <w:sz w:val="24"/>
          <w:szCs w:val="24"/>
          <w:lang w:val="ka-GE"/>
        </w:rPr>
        <w:t>ოგრა</w:t>
      </w:r>
      <w:r w:rsidRPr="00554956">
        <w:rPr>
          <w:rFonts w:ascii="Sylfaen" w:hAnsi="Sylfaen" w:cs="Sylfaen"/>
          <w:spacing w:val="-3"/>
          <w:sz w:val="24"/>
          <w:szCs w:val="24"/>
          <w:lang w:val="ka-GE"/>
        </w:rPr>
        <w:t>მ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ი</w:t>
      </w:r>
      <w:r w:rsidRPr="00554956">
        <w:rPr>
          <w:rFonts w:ascii="Sylfaen" w:hAnsi="Sylfaen" w:cs="Sylfaen"/>
          <w:sz w:val="24"/>
          <w:szCs w:val="24"/>
          <w:lang w:val="ka-GE"/>
        </w:rPr>
        <w:t>ს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z w:val="24"/>
          <w:szCs w:val="24"/>
          <w:lang w:val="ka-GE"/>
        </w:rPr>
        <w:t>გა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ნ</w:t>
      </w:r>
      <w:r w:rsidRPr="00554956">
        <w:rPr>
          <w:rFonts w:ascii="Sylfaen" w:hAnsi="Sylfaen" w:cs="Sylfaen"/>
          <w:sz w:val="24"/>
          <w:szCs w:val="24"/>
          <w:lang w:val="ka-GE"/>
        </w:rPr>
        <w:t>ხ</w:t>
      </w:r>
      <w:r w:rsidRPr="00554956">
        <w:rPr>
          <w:rFonts w:ascii="Sylfaen" w:hAnsi="Sylfaen" w:cs="Sylfaen"/>
          <w:spacing w:val="-2"/>
          <w:sz w:val="24"/>
          <w:szCs w:val="24"/>
          <w:lang w:val="ka-GE"/>
        </w:rPr>
        <w:t>ო</w:t>
      </w:r>
      <w:r w:rsidRPr="00554956">
        <w:rPr>
          <w:rFonts w:ascii="Sylfaen" w:hAnsi="Sylfaen" w:cs="Sylfaen"/>
          <w:sz w:val="24"/>
          <w:szCs w:val="24"/>
          <w:lang w:val="ka-GE"/>
        </w:rPr>
        <w:t>რ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ცი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ე</w:t>
      </w:r>
      <w:r w:rsidRPr="00554956">
        <w:rPr>
          <w:rFonts w:ascii="Sylfaen" w:hAnsi="Sylfaen" w:cs="Sylfaen"/>
          <w:sz w:val="24"/>
          <w:szCs w:val="24"/>
          <w:lang w:val="ka-GE"/>
        </w:rPr>
        <w:t>ლ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ე</w:t>
      </w:r>
      <w:r w:rsidRPr="00554956">
        <w:rPr>
          <w:rFonts w:ascii="Sylfaen" w:hAnsi="Sylfaen" w:cs="Sylfaen"/>
          <w:spacing w:val="-3"/>
          <w:sz w:val="24"/>
          <w:szCs w:val="24"/>
          <w:lang w:val="ka-GE"/>
        </w:rPr>
        <w:t>ბ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ი</w:t>
      </w:r>
      <w:r w:rsidRPr="00554956">
        <w:rPr>
          <w:rFonts w:ascii="Sylfaen" w:hAnsi="Sylfaen" w:cs="Sylfaen"/>
          <w:sz w:val="24"/>
          <w:szCs w:val="24"/>
          <w:lang w:val="ka-GE"/>
        </w:rPr>
        <w:t>ს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 xml:space="preserve"> 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დ</w:t>
      </w:r>
      <w:r w:rsidRPr="00554956">
        <w:rPr>
          <w:rFonts w:ascii="Sylfaen" w:hAnsi="Sylfaen" w:cs="Sylfaen"/>
          <w:spacing w:val="-2"/>
          <w:sz w:val="24"/>
          <w:szCs w:val="24"/>
          <w:lang w:val="ka-GE"/>
        </w:rPr>
        <w:t>რ</w:t>
      </w:r>
      <w:r w:rsidRPr="00554956">
        <w:rPr>
          <w:rFonts w:ascii="Sylfaen" w:hAnsi="Sylfaen" w:cs="Sylfaen"/>
          <w:sz w:val="24"/>
          <w:szCs w:val="24"/>
          <w:lang w:val="ka-GE"/>
        </w:rPr>
        <w:t>ო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ი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თ </w:t>
      </w:r>
      <w:r w:rsidRPr="00554956">
        <w:rPr>
          <w:rFonts w:ascii="Sylfaen" w:hAnsi="Sylfaen" w:cs="Sylfaen"/>
          <w:spacing w:val="-3"/>
          <w:sz w:val="24"/>
          <w:szCs w:val="24"/>
          <w:lang w:val="ka-GE"/>
        </w:rPr>
        <w:t>გ</w:t>
      </w:r>
      <w:r w:rsidRPr="00554956">
        <w:rPr>
          <w:rFonts w:ascii="Sylfaen" w:hAnsi="Sylfaen" w:cs="Sylfaen"/>
          <w:spacing w:val="1"/>
          <w:sz w:val="24"/>
          <w:szCs w:val="24"/>
          <w:lang w:val="ka-GE"/>
        </w:rPr>
        <w:t>ე</w:t>
      </w:r>
      <w:r w:rsidRPr="00554956">
        <w:rPr>
          <w:rFonts w:ascii="Sylfaen" w:hAnsi="Sylfaen" w:cs="Sylfaen"/>
          <w:sz w:val="24"/>
          <w:szCs w:val="24"/>
          <w:lang w:val="ka-GE"/>
        </w:rPr>
        <w:t>გ</w:t>
      </w:r>
      <w:r w:rsidRPr="00554956">
        <w:rPr>
          <w:rFonts w:ascii="Sylfaen" w:hAnsi="Sylfaen" w:cs="Sylfaen"/>
          <w:spacing w:val="-1"/>
          <w:sz w:val="24"/>
          <w:szCs w:val="24"/>
          <w:lang w:val="ka-GE"/>
        </w:rPr>
        <w:t>მ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აში“ </w:t>
      </w:r>
      <w:r w:rsidR="00D018CE" w:rsidRPr="00554956">
        <w:rPr>
          <w:rFonts w:ascii="Sylfaen" w:hAnsi="Sylfaen" w:cs="Sylfaen"/>
          <w:sz w:val="24"/>
          <w:szCs w:val="24"/>
          <w:lang w:val="ka-GE"/>
        </w:rPr>
        <w:t>კოოპერატივების შერჩევის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 ვადად </w:t>
      </w:r>
      <w:r w:rsidR="00D018CE" w:rsidRPr="00554956">
        <w:rPr>
          <w:rFonts w:ascii="Sylfaen" w:hAnsi="Sylfaen" w:cs="Sylfaen"/>
          <w:sz w:val="24"/>
          <w:szCs w:val="24"/>
          <w:lang w:val="ka-GE"/>
        </w:rPr>
        <w:t xml:space="preserve"> მეორე  და მესამე კვარტალთან ერთად 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მითითებული იქნას </w:t>
      </w:r>
      <w:r w:rsidR="00D018CE" w:rsidRPr="00554956">
        <w:rPr>
          <w:rFonts w:ascii="Sylfaen" w:hAnsi="Sylfaen" w:cs="Sylfaen"/>
          <w:sz w:val="24"/>
          <w:szCs w:val="24"/>
          <w:lang w:val="ka-GE"/>
        </w:rPr>
        <w:t>მეოთხე</w:t>
      </w:r>
      <w:r w:rsidRPr="00554956">
        <w:rPr>
          <w:rFonts w:ascii="Sylfaen" w:hAnsi="Sylfaen" w:cs="Sylfaen"/>
          <w:sz w:val="24"/>
          <w:szCs w:val="24"/>
          <w:lang w:val="ka-GE"/>
        </w:rPr>
        <w:t xml:space="preserve"> კვარტალიც.</w:t>
      </w:r>
    </w:p>
    <w:p w:rsidR="00BA3072" w:rsidRPr="00554956" w:rsidRDefault="00BA3072" w:rsidP="00BA3072">
      <w:pPr>
        <w:spacing w:after="0" w:line="240" w:lineRule="auto"/>
        <w:ind w:firstLine="75"/>
        <w:jc w:val="both"/>
        <w:rPr>
          <w:rFonts w:ascii="Sylfaen" w:hAnsi="Sylfaen"/>
          <w:sz w:val="24"/>
          <w:szCs w:val="24"/>
          <w:lang w:val="ka-GE"/>
        </w:rPr>
      </w:pPr>
      <w:r w:rsidRPr="00554956">
        <w:rPr>
          <w:rFonts w:ascii="Sylfaen" w:hAnsi="Sylfaen"/>
          <w:sz w:val="24"/>
          <w:szCs w:val="24"/>
          <w:lang w:val="ka-GE"/>
        </w:rPr>
        <w:t xml:space="preserve">   </w:t>
      </w:r>
    </w:p>
    <w:p w:rsidR="00D7390E" w:rsidRPr="00554956" w:rsidRDefault="00D7390E" w:rsidP="00D7390E">
      <w:pPr>
        <w:pStyle w:val="a4"/>
        <w:jc w:val="both"/>
        <w:rPr>
          <w:rFonts w:ascii="Sylfaen" w:hAnsi="Sylfaen"/>
          <w:sz w:val="24"/>
          <w:szCs w:val="24"/>
          <w:lang w:val="ka-GE"/>
        </w:rPr>
      </w:pPr>
    </w:p>
    <w:p w:rsidR="00554956" w:rsidRP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  <w:r w:rsidRPr="00554956">
        <w:rPr>
          <w:rFonts w:ascii="Sylfaen" w:hAnsi="Sylfaen"/>
          <w:b/>
          <w:sz w:val="24"/>
          <w:szCs w:val="24"/>
          <w:lang w:val="ka-GE"/>
        </w:rPr>
        <w:t>სოფლის მეურნეობის განვითარების დეპარტამენტის უფროსი</w:t>
      </w:r>
    </w:p>
    <w:p w:rsid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54956" w:rsidRP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A3072" w:rsidRPr="00554956" w:rsidRDefault="00554956" w:rsidP="00554956">
      <w:pPr>
        <w:spacing w:after="0" w:line="240" w:lineRule="auto"/>
        <w:ind w:firstLine="75"/>
        <w:jc w:val="center"/>
        <w:rPr>
          <w:rFonts w:ascii="Sylfaen" w:hAnsi="Sylfaen"/>
          <w:b/>
          <w:sz w:val="24"/>
          <w:szCs w:val="24"/>
          <w:lang w:val="ka-GE"/>
        </w:rPr>
      </w:pPr>
      <w:r w:rsidRPr="00554956">
        <w:rPr>
          <w:rFonts w:ascii="Sylfaen" w:hAnsi="Sylfaen"/>
          <w:b/>
          <w:sz w:val="24"/>
          <w:szCs w:val="24"/>
          <w:lang w:val="ka-GE"/>
        </w:rPr>
        <w:t>ლევან ბოლქვაძე</w:t>
      </w:r>
    </w:p>
    <w:sectPr w:rsidR="00BA3072" w:rsidRPr="00554956" w:rsidSect="00046388">
      <w:pgSz w:w="11906" w:h="16838"/>
      <w:pgMar w:top="851" w:right="707" w:bottom="13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F80"/>
    <w:rsid w:val="00003E18"/>
    <w:rsid w:val="00027093"/>
    <w:rsid w:val="00046388"/>
    <w:rsid w:val="000774FB"/>
    <w:rsid w:val="000E2CF6"/>
    <w:rsid w:val="001B4B33"/>
    <w:rsid w:val="002A2E09"/>
    <w:rsid w:val="003B5DC0"/>
    <w:rsid w:val="00490395"/>
    <w:rsid w:val="004E7624"/>
    <w:rsid w:val="00521438"/>
    <w:rsid w:val="00554956"/>
    <w:rsid w:val="00563518"/>
    <w:rsid w:val="005F2393"/>
    <w:rsid w:val="006146CD"/>
    <w:rsid w:val="0092478C"/>
    <w:rsid w:val="009F5E4E"/>
    <w:rsid w:val="00A55301"/>
    <w:rsid w:val="00A91EB8"/>
    <w:rsid w:val="00BA3072"/>
    <w:rsid w:val="00C46094"/>
    <w:rsid w:val="00D018CE"/>
    <w:rsid w:val="00D62662"/>
    <w:rsid w:val="00D7390E"/>
    <w:rsid w:val="00E22F80"/>
    <w:rsid w:val="00EC024A"/>
    <w:rsid w:val="00EE5065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F80"/>
    <w:rPr>
      <w:b/>
      <w:bCs/>
    </w:rPr>
  </w:style>
  <w:style w:type="paragraph" w:styleId="a4">
    <w:name w:val="No Spacing"/>
    <w:uiPriority w:val="1"/>
    <w:qFormat/>
    <w:rsid w:val="00D739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2014-08-21T12:58:00Z</cp:lastPrinted>
  <dcterms:created xsi:type="dcterms:W3CDTF">2014-03-26T07:59:00Z</dcterms:created>
  <dcterms:modified xsi:type="dcterms:W3CDTF">2014-11-04T08:10:00Z</dcterms:modified>
</cp:coreProperties>
</file>